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B" w:rsidRDefault="00561FDB" w:rsidP="00561FDB">
      <w:pPr>
        <w:pStyle w:val="NormalWeb"/>
        <w:shd w:val="clear" w:color="auto" w:fill="FFFFFF"/>
        <w:spacing w:before="0" w:beforeAutospacing="0" w:after="138" w:afterAutospacing="0"/>
        <w:jc w:val="center"/>
        <w:rPr>
          <w:b/>
          <w:bCs/>
          <w:color w:val="000000"/>
          <w:u w:val="single"/>
        </w:rPr>
      </w:pPr>
      <w:r w:rsidRPr="00561FDB">
        <w:rPr>
          <w:bCs/>
          <w:noProof/>
          <w:color w:val="000000"/>
        </w:rPr>
        <w:drawing>
          <wp:inline distT="0" distB="0" distL="0" distR="0">
            <wp:extent cx="708977" cy="827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-R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90" cy="84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DB" w:rsidRDefault="00561FDB" w:rsidP="00561FDB">
      <w:pPr>
        <w:pStyle w:val="NormalWeb"/>
        <w:shd w:val="clear" w:color="auto" w:fill="FFFFFF"/>
        <w:spacing w:before="0" w:beforeAutospacing="0" w:after="138" w:afterAutospacing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u w:val="single"/>
        </w:rPr>
        <w:t>Varsity Lacrosse Coach: Duties and Responsibilities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Conducts tryouts and selects the team that best represents Fordham Prep.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Conducts well-planned practices.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Creates an atmosphere conducive to learning.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Disciplines athletes in a fair and positive manner as outlined in the Parent/Student handbook.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Demonstrates an understanding of effective teaching skills, game rules, and strategies of coaching.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Contributes to the development of the self-worth and dignity of the athlete.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Teaches athletes to play competitively within the rules of the game.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Demonstrates sportsmanship, dignity, and poise while coaching.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Create a competitive season schedule for the varsity and JV program. 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Ensures that all athletes, under his/her supervision, are complying within CHSAA rules.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Follows Fordham Prep policy and procedures. 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Supervises the requisition, distribution, storage, inventory, and return of all uniforms and equipment.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Makes college recommendations when requested.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Prepares and communicates to the athletic director team rules.  Provide those written rules for both the athletes and parents.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Performs other related duties as assigned by the athletic director and/or Fordham Prep administration.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Works with the school nurse and athletics director to ensure all student-athletes have an updated physical prior to try-outs/first practice.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Has access to online emergency medical information for student-athletes and managers during practice and competitions.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Notifies athletic trainer &amp; athletic director when a student-athlete has been injured during a practice or competition.</w:t>
      </w:r>
    </w:p>
    <w:p w:rsidR="00561FDB" w:rsidRDefault="00561FDB" w:rsidP="00561FDB">
      <w:pPr>
        <w:pStyle w:val="NormalWeb"/>
        <w:shd w:val="clear" w:color="auto" w:fill="FFFFFF"/>
        <w:spacing w:before="120" w:beforeAutospacing="0" w:after="85" w:afterAutospacing="0"/>
        <w:ind w:left="720"/>
        <w:rPr>
          <w:rFonts w:ascii="Verdana" w:hAnsi="Verdana"/>
          <w:color w:val="000000"/>
        </w:rPr>
      </w:pPr>
      <w:r>
        <w:rPr>
          <w:color w:val="000000"/>
          <w:sz w:val="18"/>
          <w:szCs w:val="18"/>
        </w:rPr>
        <w:t>●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Has his/her CPR/First-Aid certification up-to-date.</w:t>
      </w:r>
    </w:p>
    <w:p w:rsidR="00561FDB" w:rsidRDefault="00561FDB" w:rsidP="00561FDB">
      <w:pPr>
        <w:pStyle w:val="NormalWeb"/>
        <w:shd w:val="clear" w:color="auto" w:fill="FFFFFF"/>
        <w:spacing w:before="0" w:beforeAutospacing="0" w:after="138" w:afterAutospacing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u w:val="single"/>
        </w:rPr>
        <w:t>All interested candi</w:t>
      </w:r>
      <w:r>
        <w:rPr>
          <w:b/>
          <w:bCs/>
          <w:color w:val="000000"/>
          <w:u w:val="single"/>
        </w:rPr>
        <w:t>dates should email their resume</w:t>
      </w:r>
      <w:r>
        <w:rPr>
          <w:b/>
          <w:bCs/>
          <w:color w:val="000000"/>
          <w:u w:val="single"/>
        </w:rPr>
        <w:t xml:space="preserve"> to the Fordham Prep athletics director Anthony Kurtin - </w:t>
      </w:r>
      <w:hyperlink r:id="rId5" w:tgtFrame="_blank" w:history="1">
        <w:r>
          <w:rPr>
            <w:rStyle w:val="Hyperlink"/>
            <w:b/>
            <w:bCs/>
            <w:color w:val="1155CC"/>
          </w:rPr>
          <w:t>kurtina@fordhamprep.org</w:t>
        </w:r>
      </w:hyperlink>
    </w:p>
    <w:p w:rsidR="008807EC" w:rsidRDefault="00561FDB">
      <w:bookmarkStart w:id="0" w:name="_GoBack"/>
      <w:bookmarkEnd w:id="0"/>
    </w:p>
    <w:sectPr w:rsidR="0088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B"/>
    <w:rsid w:val="00561FDB"/>
    <w:rsid w:val="00B3652F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4EB7"/>
  <w15:chartTrackingRefBased/>
  <w15:docId w15:val="{0E6A6A33-E795-4D56-BD9B-5967CF2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tina@fordhampr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Kurtin</dc:creator>
  <cp:keywords/>
  <dc:description/>
  <cp:lastModifiedBy>Anthony Kurtin</cp:lastModifiedBy>
  <cp:revision>1</cp:revision>
  <dcterms:created xsi:type="dcterms:W3CDTF">2022-06-03T17:09:00Z</dcterms:created>
  <dcterms:modified xsi:type="dcterms:W3CDTF">2022-06-03T17:11:00Z</dcterms:modified>
</cp:coreProperties>
</file>