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230" w:rsidRDefault="00DA0BE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extent cx="1645920" cy="16459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49" r="449"/>
                    <a:stretch>
                      <a:fillRect/>
                    </a:stretch>
                  </pic:blipFill>
                  <pic:spPr>
                    <a:xfrm>
                      <a:off x="0" y="0"/>
                      <a:ext cx="1645920" cy="1645920"/>
                    </a:xfrm>
                    <a:prstGeom prst="rect">
                      <a:avLst/>
                    </a:prstGeom>
                    <a:ln/>
                  </pic:spPr>
                </pic:pic>
              </a:graphicData>
            </a:graphic>
          </wp:inline>
        </w:drawing>
      </w:r>
    </w:p>
    <w:p w:rsidR="00B23230" w:rsidRDefault="00B23230">
      <w:pPr>
        <w:spacing w:line="240" w:lineRule="auto"/>
        <w:rPr>
          <w:rFonts w:ascii="Times New Roman" w:eastAsia="Times New Roman" w:hAnsi="Times New Roman" w:cs="Times New Roman"/>
          <w:color w:val="000000"/>
          <w:sz w:val="24"/>
          <w:szCs w:val="24"/>
        </w:rPr>
      </w:pPr>
    </w:p>
    <w:p w:rsidR="00B23230" w:rsidRDefault="00DA0B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Title: Director of Institutional Advancement </w:t>
      </w:r>
    </w:p>
    <w:p w:rsidR="00B23230" w:rsidRDefault="00DA0B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Department: Advancement and Alumni Relations</w:t>
      </w:r>
    </w:p>
    <w:p w:rsidR="00B23230" w:rsidRDefault="00DA0BE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Reports to: President  </w:t>
      </w:r>
    </w:p>
    <w:p w:rsidR="00B23230" w:rsidRDefault="00B23230">
      <w:pPr>
        <w:rPr>
          <w:rFonts w:ascii="Times New Roman" w:eastAsia="Times New Roman" w:hAnsi="Times New Roman" w:cs="Times New Roman"/>
          <w:sz w:val="24"/>
          <w:szCs w:val="24"/>
        </w:rPr>
      </w:pPr>
    </w:p>
    <w:p w:rsidR="00B23230" w:rsidRDefault="00B23230">
      <w:pPr>
        <w:rPr>
          <w:rFonts w:ascii="Times New Roman" w:eastAsia="Times New Roman" w:hAnsi="Times New Roman" w:cs="Times New Roman"/>
          <w:sz w:val="24"/>
          <w:szCs w:val="24"/>
        </w:rPr>
      </w:pPr>
    </w:p>
    <w:p w:rsidR="00B23230" w:rsidRDefault="00DA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Founded in 1789, Georgetown Preparatory is a Jesuit, Catholic college preparatory day and boarding school for young men in North Bethesda, Maryland. The School has recently completed a successful $72M capital campaign, having exceeded its original goal. The School has set an ambitious goal of doubling its $2.3M annual giving program over the next five years, and is reinvesting in its planned giving function to continue engaging a dedicated alumni and parent community. The Development Office is prepared to capitalize on this momentum by deepening relationships with its constituents and by building a sustainable culture of philanthropy under new leadership. To learn more about Georgetown Prep visit </w:t>
      </w:r>
      <w:hyperlink r:id="rId7">
        <w:r>
          <w:rPr>
            <w:rFonts w:ascii="Times New Roman" w:eastAsia="Times New Roman" w:hAnsi="Times New Roman" w:cs="Times New Roman"/>
            <w:color w:val="1155CC"/>
            <w:sz w:val="24"/>
            <w:szCs w:val="24"/>
            <w:u w:val="single"/>
          </w:rPr>
          <w:t>www.gprep.org</w:t>
        </w:r>
      </w:hyperlink>
    </w:p>
    <w:p w:rsidR="00B23230" w:rsidRDefault="00B23230">
      <w:pPr>
        <w:spacing w:after="200"/>
        <w:rPr>
          <w:rFonts w:ascii="Times New Roman" w:eastAsia="Times New Roman" w:hAnsi="Times New Roman" w:cs="Times New Roman"/>
          <w:sz w:val="24"/>
          <w:szCs w:val="24"/>
          <w:highlight w:val="white"/>
        </w:rPr>
      </w:pPr>
    </w:p>
    <w:p w:rsidR="00B23230" w:rsidRDefault="00DA0BEF">
      <w:pPr>
        <w:spacing w:after="20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Summary of Position Purpose:</w:t>
      </w:r>
    </w:p>
    <w:p w:rsidR="00B23230" w:rsidRDefault="00DA0BEF">
      <w:pPr>
        <w:spacing w:before="20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Georgetown Prep seeks an ambitious fundraiser and persuasive leader to engage the School’s supporters and collaborate with the administration and academic leadership while managing a team of seven (7) across the Advancement Office. The Director will oversee many facets of the fundraising program, and be responsible for the organization’s philanthropic relationship building efforts through the cultivation, solicitation, and stewardship of current parents, alumni, past parents, grandparents, and other strategic constituencies, and will carry a portfolio of major gift prospects. The successful candidate will take an entrepreneurial approach to the work, implement best practices in development, and embrace the traditions and culture that make Georgetown Prep a special place in the hearts and minds of its supporters. This position requires superb organization and interpersonal skills as well as the capacity to manage the work of others effectively.  An ideal candidate will deeply enjoy solicitation, adopt creative ways to integrate data with purposeful and strategic fundraising, and have experience developing others in their career. The Director will possess superior communications skills, a high degree of emotional intelligence, and a strategic mindset. The Director will demonstrate personal accountability, embody the values of the School, and operate with integrity, humility, and professionalism.</w:t>
      </w:r>
    </w:p>
    <w:p w:rsidR="00B23230" w:rsidRDefault="00B23230">
      <w:pPr>
        <w:rPr>
          <w:rFonts w:ascii="Times New Roman" w:eastAsia="Times New Roman" w:hAnsi="Times New Roman" w:cs="Times New Roman"/>
          <w:sz w:val="24"/>
          <w:szCs w:val="24"/>
        </w:rPr>
      </w:pPr>
    </w:p>
    <w:p w:rsidR="00B23230" w:rsidRDefault="00DA0BEF">
      <w:pPr>
        <w:spacing w:before="20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Responsibilities:</w:t>
      </w:r>
    </w:p>
    <w:p w:rsidR="00B23230" w:rsidRDefault="00B23230">
      <w:pPr>
        <w:spacing w:before="200"/>
        <w:rPr>
          <w:rFonts w:ascii="Times New Roman" w:eastAsia="Times New Roman" w:hAnsi="Times New Roman" w:cs="Times New Roman"/>
          <w:sz w:val="24"/>
          <w:szCs w:val="24"/>
        </w:rPr>
      </w:pPr>
    </w:p>
    <w:p w:rsidR="00B23230" w:rsidRDefault="00DA0BEF">
      <w:pPr>
        <w:keepLines/>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Provide strategic guidance to the President and Board of Trustees on fundraising and </w:t>
      </w:r>
      <w:r w:rsidR="00444B7B">
        <w:rPr>
          <w:rFonts w:ascii="Times New Roman" w:eastAsia="Times New Roman" w:hAnsi="Times New Roman" w:cs="Times New Roman"/>
          <w:sz w:val="24"/>
          <w:szCs w:val="24"/>
        </w:rPr>
        <w:t>development matters</w:t>
      </w:r>
      <w:r>
        <w:rPr>
          <w:rFonts w:ascii="Times New Roman" w:eastAsia="Times New Roman" w:hAnsi="Times New Roman" w:cs="Times New Roman"/>
          <w:sz w:val="24"/>
          <w:szCs w:val="24"/>
        </w:rPr>
        <w:t>, including data analysis, trend analysis, and benchmarking against peer institutions.</w:t>
      </w:r>
    </w:p>
    <w:p w:rsidR="00B23230" w:rsidRDefault="00DA0BEF">
      <w:pPr>
        <w:keepLines/>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Develop and execute a comprehensive fundraising plan to support Prep’s annual and long-term goals, including major gifts, annual fund, and partner with the </w:t>
      </w:r>
      <w:r w:rsidR="00E764E4">
        <w:rPr>
          <w:rFonts w:ascii="Times New Roman" w:eastAsia="Times New Roman" w:hAnsi="Times New Roman" w:cs="Times New Roman"/>
          <w:sz w:val="24"/>
          <w:szCs w:val="24"/>
        </w:rPr>
        <w:t xml:space="preserve">Executive </w:t>
      </w:r>
      <w:r>
        <w:rPr>
          <w:rFonts w:ascii="Times New Roman" w:eastAsia="Times New Roman" w:hAnsi="Times New Roman" w:cs="Times New Roman"/>
          <w:sz w:val="24"/>
          <w:szCs w:val="24"/>
        </w:rPr>
        <w:t xml:space="preserve">Director </w:t>
      </w:r>
      <w:r w:rsidR="00E764E4">
        <w:rPr>
          <w:rFonts w:ascii="Times New Roman" w:eastAsia="Times New Roman" w:hAnsi="Times New Roman" w:cs="Times New Roman"/>
          <w:sz w:val="24"/>
          <w:szCs w:val="24"/>
        </w:rPr>
        <w:t xml:space="preserve">of the Haas Society (Prep’s director </w:t>
      </w:r>
      <w:r>
        <w:rPr>
          <w:rFonts w:ascii="Times New Roman" w:eastAsia="Times New Roman" w:hAnsi="Times New Roman" w:cs="Times New Roman"/>
          <w:sz w:val="24"/>
          <w:szCs w:val="24"/>
        </w:rPr>
        <w:t>for planned giving initiatives</w:t>
      </w:r>
      <w:r w:rsidR="00E764E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23230" w:rsidRDefault="00DA0BEF">
      <w:pPr>
        <w:keepLines/>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the Office of International Programs to develop a comprehensive fundraising plan to support the stewardship of Prep’s international alumni and families.</w:t>
      </w:r>
    </w:p>
    <w:p w:rsidR="00B23230" w:rsidRDefault="00DA0BEF">
      <w:pPr>
        <w:keepLines/>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Cultivate relationships with current and prospective donors, identify new funding opportunities, and manage a portfolio of major gift prospects.</w:t>
      </w:r>
    </w:p>
    <w:p w:rsidR="00B23230" w:rsidRDefault="00DA0BEF">
      <w:pPr>
        <w:keepLines/>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Develop and manage a team of development </w:t>
      </w:r>
      <w:bookmarkStart w:id="0" w:name="_GoBack"/>
      <w:bookmarkEnd w:id="0"/>
      <w:r>
        <w:rPr>
          <w:rFonts w:ascii="Times New Roman" w:eastAsia="Times New Roman" w:hAnsi="Times New Roman" w:cs="Times New Roman"/>
          <w:sz w:val="24"/>
          <w:szCs w:val="24"/>
        </w:rPr>
        <w:t>professionals, ensuring accountability and alignment with Prep’s mission and values.</w:t>
      </w:r>
    </w:p>
    <w:p w:rsidR="00B23230" w:rsidRDefault="00DA0BEF">
      <w:pPr>
        <w:keepLines/>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Partner with the School's Marketing and Communications team on strategic initiatives and projects, aligning with Prep’s branding and messaging.</w:t>
      </w:r>
    </w:p>
    <w:p w:rsidR="00B23230" w:rsidRDefault="00DA0BEF">
      <w:pPr>
        <w:keepLines/>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Collaborate with faculty, staff, and volunteers to identify stories and messages that highlight the School's impact and promote community engagement.</w:t>
      </w:r>
    </w:p>
    <w:p w:rsidR="00B23230" w:rsidRDefault="00DA0BEF">
      <w:pPr>
        <w:keepLines/>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Develop and implement policies and procedures to ensure compliance with ethical standards, legal requirements, and best practices in fundraising and communications pertaining to institutional advancement.</w:t>
      </w:r>
    </w:p>
    <w:p w:rsidR="00B23230" w:rsidRDefault="00DA0BEF">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Qualifications:</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Minimum of 7-10 years of experience in fundraising and development, preferably in an educational or non-profit setting.</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Proven track record of success in developing and implementing fundraising strategies, securing major gifts, and achieving annual fundraising goals.</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Strong leadership and management skills, with the ability to lead and mentor a team of development professionals.</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Demonstrated ability to strategize, implement, and build major gift programs and activities, along with a talent for motivating a team and volunteers.</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Flexibility and initiative, as well as the ability to work independently, combined with the skills for thriving in a team environment.</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High professional and ethical standards for handling confidential information.</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Ability to organize and complete multiple tasks simultaneously with close attention to detail and prioritization to meet deadlines.</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Excellent written, oral, and interpersonal skills; demonstrated personal solicitation experience.</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Strong computer skills and knowledge of database research and maintenance.</w:t>
      </w:r>
    </w:p>
    <w:p w:rsidR="00B23230" w:rsidRDefault="00DA0BEF">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Ability to work with students, as well as volunteers of all ages.</w:t>
      </w:r>
    </w:p>
    <w:p w:rsidR="00B23230" w:rsidRDefault="00DA0BEF">
      <w:pPr>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Must be able to travel and work evenings and weekends as needed. </w:t>
      </w:r>
    </w:p>
    <w:p w:rsidR="00B23230" w:rsidRDefault="00DA0BEF">
      <w:pPr>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Familiarity with Catholic and Jesuit education is a plus. </w:t>
      </w:r>
    </w:p>
    <w:p w:rsidR="00B23230" w:rsidRDefault="00B23230">
      <w:pPr>
        <w:spacing w:after="240"/>
        <w:ind w:left="720"/>
        <w:rPr>
          <w:rFonts w:ascii="Times New Roman" w:eastAsia="Times New Roman" w:hAnsi="Times New Roman" w:cs="Times New Roman"/>
          <w:sz w:val="24"/>
          <w:szCs w:val="24"/>
          <w:highlight w:val="white"/>
        </w:rPr>
      </w:pPr>
    </w:p>
    <w:p w:rsidR="00444B7B" w:rsidRPr="001E0F99" w:rsidRDefault="00444B7B" w:rsidP="00444B7B">
      <w:pPr>
        <w:spacing w:before="240" w:after="240"/>
        <w:rPr>
          <w:rFonts w:ascii="Times New Roman" w:hAnsi="Times New Roman" w:cs="Times New Roman"/>
          <w:b/>
          <w:color w:val="222222"/>
          <w:sz w:val="24"/>
          <w:szCs w:val="24"/>
        </w:rPr>
      </w:pPr>
      <w:r w:rsidRPr="001E0F99">
        <w:rPr>
          <w:rFonts w:ascii="Times New Roman" w:hAnsi="Times New Roman" w:cs="Times New Roman"/>
          <w:b/>
          <w:color w:val="222222"/>
          <w:sz w:val="24"/>
          <w:szCs w:val="24"/>
        </w:rPr>
        <w:t>How to apply:</w:t>
      </w:r>
    </w:p>
    <w:p w:rsidR="00444B7B" w:rsidRPr="001E0F99" w:rsidRDefault="00444B7B" w:rsidP="00444B7B">
      <w:pPr>
        <w:spacing w:before="240" w:after="240"/>
        <w:rPr>
          <w:rFonts w:ascii="Times New Roman" w:hAnsi="Times New Roman" w:cs="Times New Roman"/>
          <w:color w:val="222222"/>
          <w:sz w:val="24"/>
          <w:szCs w:val="24"/>
        </w:rPr>
      </w:pPr>
      <w:r w:rsidRPr="001E0F99">
        <w:rPr>
          <w:rFonts w:ascii="Times New Roman" w:hAnsi="Times New Roman" w:cs="Times New Roman"/>
          <w:color w:val="222222"/>
          <w:sz w:val="24"/>
          <w:szCs w:val="24"/>
        </w:rPr>
        <w:t>All interested candidates should submit the following through our website portal: https://www.gprep.org/about/employment:</w:t>
      </w:r>
    </w:p>
    <w:p w:rsidR="00444B7B" w:rsidRPr="001E0F99" w:rsidRDefault="00444B7B" w:rsidP="00444B7B">
      <w:pPr>
        <w:spacing w:before="240" w:after="240"/>
        <w:rPr>
          <w:rFonts w:ascii="Times New Roman" w:hAnsi="Times New Roman" w:cs="Times New Roman"/>
          <w:color w:val="222222"/>
          <w:sz w:val="24"/>
          <w:szCs w:val="24"/>
        </w:rPr>
      </w:pPr>
      <w:r w:rsidRPr="001E0F99">
        <w:rPr>
          <w:rFonts w:ascii="Times New Roman" w:hAnsi="Times New Roman" w:cs="Times New Roman"/>
          <w:color w:val="222222"/>
          <w:sz w:val="24"/>
          <w:szCs w:val="24"/>
        </w:rPr>
        <w:t xml:space="preserve">1. A letter of interest </w:t>
      </w:r>
    </w:p>
    <w:p w:rsidR="00444B7B" w:rsidRPr="001E0F99" w:rsidRDefault="00444B7B" w:rsidP="00444B7B">
      <w:pPr>
        <w:spacing w:before="240" w:after="240"/>
        <w:rPr>
          <w:rFonts w:ascii="Times New Roman" w:hAnsi="Times New Roman" w:cs="Times New Roman"/>
          <w:color w:val="222222"/>
          <w:sz w:val="24"/>
          <w:szCs w:val="24"/>
        </w:rPr>
      </w:pPr>
      <w:r w:rsidRPr="001E0F99">
        <w:rPr>
          <w:rFonts w:ascii="Times New Roman" w:hAnsi="Times New Roman" w:cs="Times New Roman"/>
          <w:color w:val="222222"/>
          <w:sz w:val="24"/>
          <w:szCs w:val="24"/>
        </w:rPr>
        <w:t>2. Resume</w:t>
      </w:r>
    </w:p>
    <w:p w:rsidR="00444B7B" w:rsidRDefault="00444B7B" w:rsidP="00444B7B">
      <w:pPr>
        <w:spacing w:before="240"/>
        <w:rPr>
          <w:rFonts w:ascii="Times New Roman" w:eastAsia="Times New Roman" w:hAnsi="Times New Roman" w:cs="Times New Roman"/>
          <w:sz w:val="24"/>
          <w:szCs w:val="24"/>
          <w:highlight w:val="white"/>
        </w:rPr>
      </w:pPr>
      <w:r>
        <w:rPr>
          <w:rFonts w:ascii="Times New Roman" w:eastAsia="Times New Roman" w:hAnsi="Times New Roman" w:cs="Times New Roman"/>
          <w:color w:val="313131"/>
          <w:sz w:val="24"/>
          <w:szCs w:val="24"/>
        </w:rPr>
        <w:t xml:space="preserve">Compensation is commensurate with experience. </w:t>
      </w:r>
      <w:r>
        <w:rPr>
          <w:rFonts w:ascii="Times New Roman" w:eastAsia="Times New Roman" w:hAnsi="Times New Roman" w:cs="Times New Roman"/>
          <w:sz w:val="24"/>
          <w:szCs w:val="24"/>
          <w:highlight w:val="white"/>
        </w:rPr>
        <w:t>Georgetown Prep offers a comprehensive and competitive benefit package (including Health, Disability, Sick and Vacation leave, 403B retirement plan with match, and a variety of other employee valued benefits).  We are a fully-vaccinated campus for COVID-19 and do require the vaccine as a condition of employment for this position.</w:t>
      </w:r>
    </w:p>
    <w:p w:rsidR="00444B7B" w:rsidRDefault="00444B7B" w:rsidP="00444B7B">
      <w:pPr>
        <w:spacing w:before="240" w:after="240"/>
        <w:rPr>
          <w:rFonts w:ascii="Times New Roman" w:eastAsia="Times New Roman" w:hAnsi="Times New Roman" w:cs="Times New Roman"/>
          <w:b/>
          <w:i/>
        </w:rPr>
      </w:pPr>
      <w:r>
        <w:rPr>
          <w:rFonts w:ascii="Times New Roman" w:eastAsia="Times New Roman" w:hAnsi="Times New Roman" w:cs="Times New Roman"/>
          <w:b/>
          <w:i/>
        </w:rPr>
        <w:t xml:space="preserve">As a Catholic institution, Georgetown Preparatory School is an Equal Employment Opportunity employer in compliance with all applicable EEO laws. </w:t>
      </w:r>
    </w:p>
    <w:p w:rsidR="00444B7B" w:rsidRDefault="00444B7B" w:rsidP="00444B7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4B7B" w:rsidRDefault="00444B7B" w:rsidP="00444B7B">
      <w:pPr>
        <w:ind w:left="720"/>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More information about Georgetown Prep is available at </w:t>
      </w:r>
      <w:hyperlink r:id="rId8">
        <w:r>
          <w:rPr>
            <w:rFonts w:ascii="Times New Roman" w:eastAsia="Times New Roman" w:hAnsi="Times New Roman" w:cs="Times New Roman"/>
            <w:color w:val="0563C1"/>
            <w:sz w:val="24"/>
            <w:szCs w:val="24"/>
            <w:u w:val="single"/>
          </w:rPr>
          <w:t>www.gprep.org</w:t>
        </w:r>
      </w:hyperlink>
      <w:r>
        <w:rPr>
          <w:rFonts w:ascii="Times New Roman" w:eastAsia="Times New Roman" w:hAnsi="Times New Roman" w:cs="Times New Roman"/>
          <w:color w:val="313131"/>
          <w:sz w:val="24"/>
          <w:szCs w:val="24"/>
        </w:rPr>
        <w:t>.</w:t>
      </w:r>
    </w:p>
    <w:p w:rsidR="00B23230" w:rsidRDefault="00B23230">
      <w:pPr>
        <w:rPr>
          <w:rFonts w:ascii="Times New Roman" w:eastAsia="Times New Roman" w:hAnsi="Times New Roman" w:cs="Times New Roman"/>
          <w:sz w:val="24"/>
          <w:szCs w:val="24"/>
        </w:rPr>
      </w:pPr>
    </w:p>
    <w:p w:rsidR="00B23230" w:rsidRDefault="00B23230">
      <w:pPr>
        <w:rPr>
          <w:rFonts w:ascii="Times New Roman" w:eastAsia="Times New Roman" w:hAnsi="Times New Roman" w:cs="Times New Roman"/>
          <w:sz w:val="24"/>
          <w:szCs w:val="24"/>
        </w:rPr>
      </w:pPr>
    </w:p>
    <w:p w:rsidR="00B23230" w:rsidRDefault="00B23230">
      <w:pPr>
        <w:rPr>
          <w:rFonts w:ascii="Times New Roman" w:eastAsia="Times New Roman" w:hAnsi="Times New Roman" w:cs="Times New Roman"/>
          <w:sz w:val="24"/>
          <w:szCs w:val="24"/>
        </w:rPr>
      </w:pPr>
    </w:p>
    <w:p w:rsidR="00B23230" w:rsidRDefault="00DA0BEF">
      <w:pPr>
        <w:shd w:val="clear" w:color="auto" w:fill="FFFFFF"/>
        <w:spacing w:line="240" w:lineRule="auto"/>
        <w:jc w:val="center"/>
        <w:rPr>
          <w:rFonts w:ascii="Times New Roman" w:eastAsia="Times New Roman" w:hAnsi="Times New Roman" w:cs="Times New Roman"/>
          <w:i/>
          <w:color w:val="373737"/>
          <w:sz w:val="24"/>
          <w:szCs w:val="24"/>
        </w:rPr>
      </w:pPr>
      <w:r>
        <w:rPr>
          <w:rFonts w:ascii="Times New Roman" w:eastAsia="Times New Roman" w:hAnsi="Times New Roman" w:cs="Times New Roman"/>
          <w:i/>
          <w:color w:val="0B1F41"/>
          <w:sz w:val="24"/>
          <w:szCs w:val="24"/>
        </w:rPr>
        <w:t>Georgetown Prep's mission is to form men of </w:t>
      </w:r>
      <w:r>
        <w:rPr>
          <w:rFonts w:ascii="Times New Roman" w:eastAsia="Times New Roman" w:hAnsi="Times New Roman" w:cs="Times New Roman"/>
          <w:b/>
          <w:i/>
          <w:color w:val="0B1F41"/>
          <w:sz w:val="24"/>
          <w:szCs w:val="24"/>
        </w:rPr>
        <w:t>competence</w:t>
      </w:r>
      <w:r>
        <w:rPr>
          <w:rFonts w:ascii="Times New Roman" w:eastAsia="Times New Roman" w:hAnsi="Times New Roman" w:cs="Times New Roman"/>
          <w:i/>
          <w:color w:val="0B1F41"/>
          <w:sz w:val="24"/>
          <w:szCs w:val="24"/>
        </w:rPr>
        <w:t>, </w:t>
      </w:r>
      <w:r>
        <w:rPr>
          <w:rFonts w:ascii="Times New Roman" w:eastAsia="Times New Roman" w:hAnsi="Times New Roman" w:cs="Times New Roman"/>
          <w:b/>
          <w:i/>
          <w:color w:val="0B1F41"/>
          <w:sz w:val="24"/>
          <w:szCs w:val="24"/>
        </w:rPr>
        <w:t>conscience</w:t>
      </w:r>
      <w:r>
        <w:rPr>
          <w:rFonts w:ascii="Times New Roman" w:eastAsia="Times New Roman" w:hAnsi="Times New Roman" w:cs="Times New Roman"/>
          <w:i/>
          <w:color w:val="0B1F41"/>
          <w:sz w:val="24"/>
          <w:szCs w:val="24"/>
        </w:rPr>
        <w:t>, </w:t>
      </w:r>
      <w:r>
        <w:rPr>
          <w:rFonts w:ascii="Times New Roman" w:eastAsia="Times New Roman" w:hAnsi="Times New Roman" w:cs="Times New Roman"/>
          <w:b/>
          <w:i/>
          <w:color w:val="0B1F41"/>
          <w:sz w:val="24"/>
          <w:szCs w:val="24"/>
        </w:rPr>
        <w:t>courage</w:t>
      </w:r>
      <w:r>
        <w:rPr>
          <w:rFonts w:ascii="Times New Roman" w:eastAsia="Times New Roman" w:hAnsi="Times New Roman" w:cs="Times New Roman"/>
          <w:i/>
          <w:color w:val="0B1F41"/>
          <w:sz w:val="24"/>
          <w:szCs w:val="24"/>
        </w:rPr>
        <w:t> and </w:t>
      </w:r>
      <w:r>
        <w:rPr>
          <w:rFonts w:ascii="Times New Roman" w:eastAsia="Times New Roman" w:hAnsi="Times New Roman" w:cs="Times New Roman"/>
          <w:b/>
          <w:i/>
          <w:color w:val="0B1F41"/>
          <w:sz w:val="24"/>
          <w:szCs w:val="24"/>
        </w:rPr>
        <w:t>compassion</w:t>
      </w:r>
      <w:r>
        <w:rPr>
          <w:rFonts w:ascii="Times New Roman" w:eastAsia="Times New Roman" w:hAnsi="Times New Roman" w:cs="Times New Roman"/>
          <w:i/>
          <w:color w:val="0B1F41"/>
          <w:sz w:val="24"/>
          <w:szCs w:val="24"/>
        </w:rPr>
        <w:t>; men of faith and men for and with others.</w:t>
      </w:r>
    </w:p>
    <w:p w:rsidR="00B23230" w:rsidRDefault="00B23230">
      <w:pPr>
        <w:spacing w:line="240" w:lineRule="auto"/>
        <w:rPr>
          <w:rFonts w:ascii="Times New Roman" w:eastAsia="Times New Roman" w:hAnsi="Times New Roman" w:cs="Times New Roman"/>
          <w:i/>
          <w:sz w:val="24"/>
          <w:szCs w:val="24"/>
        </w:rPr>
      </w:pPr>
    </w:p>
    <w:p w:rsidR="00B23230" w:rsidRDefault="00B23230">
      <w:pPr>
        <w:spacing w:line="240" w:lineRule="auto"/>
        <w:rPr>
          <w:rFonts w:ascii="Times New Roman" w:eastAsia="Times New Roman" w:hAnsi="Times New Roman" w:cs="Times New Roman"/>
          <w:i/>
          <w:sz w:val="24"/>
          <w:szCs w:val="24"/>
        </w:rPr>
      </w:pPr>
    </w:p>
    <w:p w:rsidR="00B23230" w:rsidRDefault="00B23230">
      <w:pPr>
        <w:spacing w:line="240" w:lineRule="auto"/>
        <w:rPr>
          <w:rFonts w:ascii="Palatino Linotype" w:eastAsia="Palatino Linotype" w:hAnsi="Palatino Linotype" w:cs="Palatino Linotype"/>
          <w:i/>
        </w:rPr>
      </w:pPr>
      <w:bookmarkStart w:id="1" w:name="_heading=h.gjdgxs" w:colFirst="0" w:colLast="0"/>
      <w:bookmarkEnd w:id="1"/>
    </w:p>
    <w:sectPr w:rsidR="00B232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5AC0"/>
    <w:multiLevelType w:val="multilevel"/>
    <w:tmpl w:val="6360D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D4321"/>
    <w:multiLevelType w:val="multilevel"/>
    <w:tmpl w:val="26367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30"/>
    <w:rsid w:val="001E0F99"/>
    <w:rsid w:val="00444B7B"/>
    <w:rsid w:val="00B23230"/>
    <w:rsid w:val="00C32E52"/>
    <w:rsid w:val="00D74F0B"/>
    <w:rsid w:val="00DA0BEF"/>
    <w:rsid w:val="00E7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7E86"/>
  <w15:docId w15:val="{E8B9E03C-49D1-4869-80C4-7EFFA897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75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213B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757503"/>
    <w:rPr>
      <w:b/>
      <w:bCs/>
    </w:rPr>
  </w:style>
  <w:style w:type="character" w:customStyle="1" w:styleId="Heading2Char">
    <w:name w:val="Heading 2 Char"/>
    <w:basedOn w:val="DefaultParagraphFont"/>
    <w:link w:val="Heading2"/>
    <w:uiPriority w:val="9"/>
    <w:rsid w:val="006213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13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213BD"/>
    <w:rPr>
      <w:i/>
      <w:iCs/>
    </w:rPr>
  </w:style>
  <w:style w:type="character" w:customStyle="1" w:styleId="fsstyle39">
    <w:name w:val="fs_style_39"/>
    <w:basedOn w:val="DefaultParagraphFont"/>
    <w:rsid w:val="006213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prep.org/" TargetMode="External"/><Relationship Id="rId3" Type="http://schemas.openxmlformats.org/officeDocument/2006/relationships/styles" Target="styles.xml"/><Relationship Id="rId7" Type="http://schemas.openxmlformats.org/officeDocument/2006/relationships/hyperlink" Target="http://www.gpr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WrTgU7EQRVjaW3FVhcMMeRZPGw==">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Rentz</dc:creator>
  <cp:lastModifiedBy>Gina Rentz</cp:lastModifiedBy>
  <cp:revision>3</cp:revision>
  <dcterms:created xsi:type="dcterms:W3CDTF">2023-04-21T18:45:00Z</dcterms:created>
  <dcterms:modified xsi:type="dcterms:W3CDTF">2023-04-21T18:47:00Z</dcterms:modified>
</cp:coreProperties>
</file>