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D1" w:rsidRDefault="00272DD1" w:rsidP="00272DD1">
      <w:pPr>
        <w:jc w:val="center"/>
        <w:rPr>
          <w:b/>
          <w:sz w:val="24"/>
          <w:szCs w:val="24"/>
          <w:u w:val="single"/>
        </w:rPr>
      </w:pPr>
      <w:r>
        <w:rPr>
          <w:noProof/>
        </w:rPr>
        <w:drawing>
          <wp:inline distT="0" distB="0" distL="0" distR="0">
            <wp:extent cx="2628900" cy="508000"/>
            <wp:effectExtent l="0" t="0" r="0" b="6350"/>
            <wp:docPr id="1" name="Picture 1" descr="cid:image001.jpg@01D59A2C.47C4B550">
              <a:hlinkClick xmlns:a="http://schemas.openxmlformats.org/drawingml/2006/main" r:id="rId4" tooltip="&quot;DeSmet Websi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A2C.47C4B5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28900" cy="508000"/>
                    </a:xfrm>
                    <a:prstGeom prst="rect">
                      <a:avLst/>
                    </a:prstGeom>
                    <a:noFill/>
                    <a:ln>
                      <a:noFill/>
                    </a:ln>
                  </pic:spPr>
                </pic:pic>
              </a:graphicData>
            </a:graphic>
          </wp:inline>
        </w:drawing>
      </w:r>
      <w:r>
        <w:rPr>
          <w:b/>
          <w:u w:val="single"/>
        </w:rPr>
        <w:t xml:space="preserve"> </w:t>
      </w:r>
    </w:p>
    <w:p w:rsidR="00272DD1" w:rsidRDefault="00272DD1" w:rsidP="00C711D0">
      <w:pPr>
        <w:shd w:val="clear" w:color="auto" w:fill="FFFFFF"/>
        <w:spacing w:after="0" w:line="240" w:lineRule="auto"/>
        <w:jc w:val="center"/>
        <w:rPr>
          <w:rFonts w:ascii="Times New Roman" w:eastAsia="Times New Roman" w:hAnsi="Times New Roman" w:cs="Times New Roman"/>
          <w:b/>
          <w:bCs/>
          <w:color w:val="424242"/>
          <w:sz w:val="24"/>
          <w:szCs w:val="24"/>
        </w:rPr>
      </w:pPr>
    </w:p>
    <w:p w:rsidR="00272DD1" w:rsidRDefault="00272DD1" w:rsidP="00C711D0">
      <w:pPr>
        <w:shd w:val="clear" w:color="auto" w:fill="FFFFFF"/>
        <w:spacing w:after="0" w:line="240" w:lineRule="auto"/>
        <w:jc w:val="center"/>
        <w:rPr>
          <w:rFonts w:ascii="Times New Roman" w:eastAsia="Times New Roman" w:hAnsi="Times New Roman" w:cs="Times New Roman"/>
          <w:b/>
          <w:bCs/>
          <w:color w:val="424242"/>
          <w:sz w:val="24"/>
          <w:szCs w:val="24"/>
        </w:rPr>
      </w:pPr>
    </w:p>
    <w:p w:rsidR="00C711D0" w:rsidRDefault="00C711D0" w:rsidP="00C711D0">
      <w:pPr>
        <w:shd w:val="clear" w:color="auto" w:fill="FFFFFF"/>
        <w:spacing w:after="0" w:line="240" w:lineRule="auto"/>
        <w:jc w:val="center"/>
        <w:rPr>
          <w:rFonts w:ascii="Times New Roman" w:eastAsia="Times New Roman" w:hAnsi="Times New Roman" w:cs="Times New Roman"/>
          <w:color w:val="424242"/>
          <w:sz w:val="24"/>
          <w:szCs w:val="24"/>
        </w:rPr>
      </w:pPr>
      <w:r>
        <w:rPr>
          <w:rFonts w:ascii="Times New Roman" w:eastAsia="Times New Roman" w:hAnsi="Times New Roman" w:cs="Times New Roman"/>
          <w:b/>
          <w:bCs/>
          <w:color w:val="424242"/>
          <w:sz w:val="24"/>
          <w:szCs w:val="24"/>
        </w:rPr>
        <w:t>DEVELOPMENT SERVICES AND STEWARDSHIP COORDINATOR</w:t>
      </w:r>
    </w:p>
    <w:p w:rsidR="00C711D0" w:rsidRDefault="00C711D0" w:rsidP="00C711D0">
      <w:pPr>
        <w:shd w:val="clear" w:color="auto" w:fill="FFFFFF"/>
        <w:spacing w:after="0" w:line="240" w:lineRule="auto"/>
        <w:jc w:val="center"/>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DE SMET JESUIT HIGH SCHOOL</w:t>
      </w:r>
    </w:p>
    <w:p w:rsidR="00C711D0" w:rsidRDefault="00C711D0" w:rsidP="00C711D0">
      <w:pPr>
        <w:shd w:val="clear" w:color="auto" w:fill="FFFFFF"/>
        <w:spacing w:after="0" w:line="240" w:lineRule="auto"/>
        <w:jc w:val="center"/>
        <w:rPr>
          <w:rFonts w:ascii="Times New Roman" w:eastAsia="Times New Roman" w:hAnsi="Times New Roman" w:cs="Times New Roman"/>
          <w:color w:val="424242"/>
          <w:sz w:val="24"/>
          <w:szCs w:val="24"/>
        </w:rPr>
      </w:pPr>
    </w:p>
    <w:p w:rsidR="00E8468C" w:rsidRDefault="00C711D0" w:rsidP="00E8468C">
      <w:pPr>
        <w:pStyle w:val="NoSpacing"/>
        <w:rPr>
          <w:rFonts w:ascii="Times New Roman" w:hAnsi="Times New Roman" w:cs="Times New Roman"/>
          <w:sz w:val="24"/>
          <w:szCs w:val="24"/>
        </w:rPr>
      </w:pPr>
      <w:r>
        <w:rPr>
          <w:rFonts w:ascii="Times New Roman" w:eastAsia="Times New Roman" w:hAnsi="Times New Roman" w:cs="Times New Roman"/>
          <w:color w:val="424242"/>
          <w:sz w:val="24"/>
          <w:szCs w:val="24"/>
        </w:rPr>
        <w:t xml:space="preserve">De </w:t>
      </w:r>
      <w:proofErr w:type="spellStart"/>
      <w:r>
        <w:rPr>
          <w:rFonts w:ascii="Times New Roman" w:eastAsia="Times New Roman" w:hAnsi="Times New Roman" w:cs="Times New Roman"/>
          <w:color w:val="424242"/>
          <w:sz w:val="24"/>
          <w:szCs w:val="24"/>
        </w:rPr>
        <w:t>Smet</w:t>
      </w:r>
      <w:proofErr w:type="spellEnd"/>
      <w:r>
        <w:rPr>
          <w:rFonts w:ascii="Times New Roman" w:eastAsia="Times New Roman" w:hAnsi="Times New Roman" w:cs="Times New Roman"/>
          <w:color w:val="424242"/>
          <w:sz w:val="24"/>
          <w:szCs w:val="24"/>
        </w:rPr>
        <w:t xml:space="preserve"> Jesuit High School welcomes applicants for the position of Development Services and Stewardship Coordinator. This position will provide administrative support for fundraising activities including donor and public relations, direct mail appeals, special events, and financial reports. It will be responsible for managing our Raiser’s Edge donor database, processing and acknowledging gifts and pledges, </w:t>
      </w:r>
      <w:r w:rsidR="00D01568">
        <w:rPr>
          <w:rFonts w:ascii="Times New Roman" w:eastAsia="Times New Roman" w:hAnsi="Times New Roman" w:cs="Times New Roman"/>
          <w:color w:val="424242"/>
          <w:sz w:val="24"/>
          <w:szCs w:val="24"/>
        </w:rPr>
        <w:t xml:space="preserve">and maintaining scholarship donor and recipient information, </w:t>
      </w:r>
      <w:r>
        <w:rPr>
          <w:rFonts w:ascii="Times New Roman" w:eastAsia="Times New Roman" w:hAnsi="Times New Roman" w:cs="Times New Roman"/>
          <w:color w:val="424242"/>
          <w:sz w:val="24"/>
          <w:szCs w:val="24"/>
        </w:rPr>
        <w:t xml:space="preserve">as well as offering logistical support for stewardship events. Qualified candidates will have </w:t>
      </w:r>
      <w:bookmarkStart w:id="0" w:name="_GoBack"/>
      <w:bookmarkEnd w:id="0"/>
      <w:r>
        <w:rPr>
          <w:rFonts w:ascii="Times New Roman" w:eastAsia="Times New Roman" w:hAnsi="Times New Roman" w:cs="Times New Roman"/>
          <w:color w:val="424242"/>
          <w:sz w:val="24"/>
          <w:szCs w:val="24"/>
        </w:rPr>
        <w:t>e</w:t>
      </w:r>
      <w:r>
        <w:rPr>
          <w:rFonts w:ascii="Times New Roman" w:hAnsi="Times New Roman" w:cs="Times New Roman"/>
          <w:sz w:val="24"/>
          <w:szCs w:val="24"/>
        </w:rPr>
        <w:t>xperience and proficiency in managing database systems, knowledge of proper recording procedures for simple and complex gifts and pledges, experience supporting the major components of a development program, excellent written and oral communications skills, and</w:t>
      </w:r>
      <w:r>
        <w:rPr>
          <w:rFonts w:ascii="Times New Roman" w:hAnsi="Times New Roman" w:cs="Times New Roman"/>
          <w:color w:val="141617"/>
          <w:spacing w:val="4"/>
          <w:sz w:val="24"/>
          <w:szCs w:val="24"/>
          <w:shd w:val="clear" w:color="auto" w:fill="FFFFFF"/>
        </w:rPr>
        <w:t xml:space="preserve"> an ability to learn new programs as needed.</w:t>
      </w:r>
      <w:r>
        <w:rPr>
          <w:rFonts w:ascii="Times New Roman" w:hAnsi="Times New Roman" w:cs="Times New Roman"/>
          <w:sz w:val="24"/>
          <w:szCs w:val="24"/>
        </w:rPr>
        <w:t xml:space="preserve"> Candidates with </w:t>
      </w:r>
      <w:r>
        <w:rPr>
          <w:rFonts w:ascii="Times New Roman" w:hAnsi="Times New Roman" w:cs="Times New Roman"/>
          <w:color w:val="141617"/>
          <w:spacing w:val="4"/>
          <w:sz w:val="24"/>
          <w:szCs w:val="24"/>
          <w:shd w:val="clear" w:color="auto" w:fill="FFFFFF"/>
        </w:rPr>
        <w:t xml:space="preserve">strong working knowledge of Raiser’s Edge, and Microsoft products, such as Excel, Word, PowerPoint, Publisher, and Teams will be preferred. </w:t>
      </w:r>
    </w:p>
    <w:p w:rsidR="00E8468C" w:rsidRDefault="00E8468C" w:rsidP="00E8468C">
      <w:pPr>
        <w:pStyle w:val="NoSpacing"/>
        <w:rPr>
          <w:rFonts w:ascii="Times New Roman" w:hAnsi="Times New Roman" w:cs="Times New Roman"/>
          <w:sz w:val="24"/>
          <w:szCs w:val="24"/>
        </w:rPr>
      </w:pPr>
    </w:p>
    <w:p w:rsidR="00E8468C" w:rsidRPr="00E8468C" w:rsidRDefault="00E8468C" w:rsidP="00E8468C">
      <w:pPr>
        <w:rPr>
          <w:rFonts w:ascii="Times New Roman" w:hAnsi="Times New Roman" w:cs="Times New Roman"/>
          <w:b/>
          <w:sz w:val="24"/>
          <w:szCs w:val="24"/>
        </w:rPr>
      </w:pPr>
      <w:proofErr w:type="gramStart"/>
      <w:r w:rsidRPr="00E8468C">
        <w:rPr>
          <w:rFonts w:ascii="Times New Roman" w:eastAsia="Times New Roman" w:hAnsi="Times New Roman" w:cs="Times New Roman"/>
          <w:b/>
          <w:bCs/>
          <w:color w:val="000000"/>
          <w:sz w:val="24"/>
          <w:szCs w:val="24"/>
        </w:rPr>
        <w:t>For more information and to</w:t>
      </w:r>
      <w:r w:rsidRPr="00E8468C">
        <w:rPr>
          <w:rFonts w:ascii="Times New Roman" w:eastAsia="Times New Roman" w:hAnsi="Times New Roman" w:cs="Times New Roman"/>
          <w:b/>
          <w:color w:val="000000"/>
          <w:sz w:val="24"/>
          <w:szCs w:val="24"/>
        </w:rPr>
        <w:t xml:space="preserve"> apply,</w:t>
      </w:r>
      <w:proofErr w:type="gramEnd"/>
      <w:r w:rsidRPr="00E8468C">
        <w:rPr>
          <w:rFonts w:ascii="Times New Roman" w:eastAsia="Times New Roman" w:hAnsi="Times New Roman" w:cs="Times New Roman"/>
          <w:b/>
          <w:color w:val="000000"/>
          <w:sz w:val="24"/>
          <w:szCs w:val="24"/>
        </w:rPr>
        <w:t xml:space="preserve"> visit </w:t>
      </w:r>
      <w:hyperlink r:id="rId7" w:history="1">
        <w:r w:rsidRPr="00E8468C">
          <w:rPr>
            <w:rStyle w:val="Hyperlink"/>
            <w:rFonts w:ascii="Times New Roman" w:eastAsia="Times New Roman" w:hAnsi="Times New Roman" w:cs="Times New Roman"/>
            <w:b/>
            <w:color w:val="0563C1"/>
            <w:sz w:val="24"/>
            <w:szCs w:val="24"/>
          </w:rPr>
          <w:t>https://www.desmet.org/about/careers</w:t>
        </w:r>
      </w:hyperlink>
      <w:r w:rsidRPr="00E8468C">
        <w:rPr>
          <w:rFonts w:ascii="Times New Roman" w:hAnsi="Times New Roman" w:cs="Times New Roman"/>
          <w:b/>
          <w:sz w:val="24"/>
          <w:szCs w:val="24"/>
        </w:rPr>
        <w:t>.</w:t>
      </w:r>
      <w:r w:rsidRPr="00E8468C">
        <w:rPr>
          <w:rFonts w:ascii="Times New Roman" w:hAnsi="Times New Roman" w:cs="Times New Roman"/>
          <w:b/>
          <w:iCs/>
          <w:sz w:val="24"/>
          <w:szCs w:val="24"/>
        </w:rPr>
        <w:t xml:space="preserve"> </w:t>
      </w:r>
    </w:p>
    <w:p w:rsidR="00E8468C" w:rsidRDefault="00E8468C" w:rsidP="00E8468C">
      <w:pPr>
        <w:pStyle w:val="NoSpacing"/>
        <w:rPr>
          <w:rFonts w:ascii="Times New Roman" w:hAnsi="Times New Roman" w:cs="Times New Roman"/>
          <w:sz w:val="24"/>
          <w:szCs w:val="24"/>
        </w:rPr>
      </w:pPr>
    </w:p>
    <w:p w:rsidR="00C711D0" w:rsidRDefault="00C711D0" w:rsidP="00E8468C">
      <w:pPr>
        <w:pStyle w:val="NoSpacing"/>
        <w:rPr>
          <w:rFonts w:ascii="Times New Roman" w:eastAsia="Times New Roman" w:hAnsi="Times New Roman" w:cs="Times New Roman"/>
          <w:color w:val="424242"/>
          <w:sz w:val="24"/>
          <w:szCs w:val="24"/>
        </w:rPr>
      </w:pPr>
      <w:r>
        <w:rPr>
          <w:rFonts w:ascii="Times New Roman" w:eastAsia="Times New Roman" w:hAnsi="Times New Roman" w:cs="Times New Roman"/>
          <w:b/>
          <w:bCs/>
          <w:color w:val="424242"/>
          <w:sz w:val="24"/>
          <w:szCs w:val="24"/>
        </w:rPr>
        <w:t>Equal Opportunity Employer Committed to Diversity and Inclusion - M/F/D/V</w:t>
      </w:r>
    </w:p>
    <w:p w:rsidR="00CF4D1E" w:rsidRDefault="00CF4D1E"/>
    <w:sectPr w:rsidR="00CF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D0"/>
    <w:rsid w:val="00272DD1"/>
    <w:rsid w:val="00423D65"/>
    <w:rsid w:val="009F32C1"/>
    <w:rsid w:val="00C711D0"/>
    <w:rsid w:val="00CF4D1E"/>
    <w:rsid w:val="00D01568"/>
    <w:rsid w:val="00E8468C"/>
    <w:rsid w:val="00F5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47AA"/>
  <w15:chartTrackingRefBased/>
  <w15:docId w15:val="{A1AEA192-726C-46FF-AF7B-25DFA6AA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1D0"/>
    <w:pPr>
      <w:spacing w:after="0" w:line="240" w:lineRule="auto"/>
    </w:pPr>
  </w:style>
  <w:style w:type="character" w:styleId="Hyperlink">
    <w:name w:val="Hyperlink"/>
    <w:uiPriority w:val="99"/>
    <w:semiHidden/>
    <w:unhideWhenUsed/>
    <w:rsid w:val="00E84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13442">
      <w:bodyDiv w:val="1"/>
      <w:marLeft w:val="0"/>
      <w:marRight w:val="0"/>
      <w:marTop w:val="0"/>
      <w:marBottom w:val="0"/>
      <w:divBdr>
        <w:top w:val="none" w:sz="0" w:space="0" w:color="auto"/>
        <w:left w:val="none" w:sz="0" w:space="0" w:color="auto"/>
        <w:bottom w:val="none" w:sz="0" w:space="0" w:color="auto"/>
        <w:right w:val="none" w:sz="0" w:space="0" w:color="auto"/>
      </w:divBdr>
    </w:div>
    <w:div w:id="1260411775">
      <w:bodyDiv w:val="1"/>
      <w:marLeft w:val="0"/>
      <w:marRight w:val="0"/>
      <w:marTop w:val="0"/>
      <w:marBottom w:val="0"/>
      <w:divBdr>
        <w:top w:val="none" w:sz="0" w:space="0" w:color="auto"/>
        <w:left w:val="none" w:sz="0" w:space="0" w:color="auto"/>
        <w:bottom w:val="none" w:sz="0" w:space="0" w:color="auto"/>
        <w:right w:val="none" w:sz="0" w:space="0" w:color="auto"/>
      </w:divBdr>
    </w:div>
    <w:div w:id="12836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smet.org/about/car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9A2C.47C4B550" TargetMode="External"/><Relationship Id="rId5" Type="http://schemas.openxmlformats.org/officeDocument/2006/relationships/image" Target="media/image1.jpeg"/><Relationship Id="rId4" Type="http://schemas.openxmlformats.org/officeDocument/2006/relationships/hyperlink" Target="http://www.desme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DS-SCCM-03</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Heithaus, Peter</dc:creator>
  <cp:keywords/>
  <dc:description/>
  <cp:lastModifiedBy>Heithaus, Peter</cp:lastModifiedBy>
  <cp:revision>3</cp:revision>
  <dcterms:created xsi:type="dcterms:W3CDTF">2023-01-12T19:16:00Z</dcterms:created>
  <dcterms:modified xsi:type="dcterms:W3CDTF">2023-01-12T19:16:00Z</dcterms:modified>
</cp:coreProperties>
</file>