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0C75" w14:textId="77777777" w:rsidR="008F7515" w:rsidRPr="008F7515" w:rsidRDefault="008F7515" w:rsidP="008F7515">
      <w:pPr>
        <w:widowControl w:val="0"/>
        <w:pBdr>
          <w:top w:val="nil"/>
          <w:left w:val="nil"/>
          <w:bottom w:val="nil"/>
          <w:right w:val="nil"/>
          <w:between w:val="nil"/>
        </w:pBdr>
        <w:jc w:val="center"/>
        <w:rPr>
          <w:color w:val="000000"/>
          <w:sz w:val="24"/>
          <w:szCs w:val="24"/>
        </w:rPr>
      </w:pPr>
      <w:r w:rsidRPr="008F7515">
        <w:rPr>
          <w:b/>
          <w:color w:val="000000"/>
          <w:sz w:val="24"/>
          <w:szCs w:val="24"/>
        </w:rPr>
        <w:t>POSITION DESCRIPTION</w:t>
      </w:r>
      <w:r w:rsidRPr="008F7515">
        <w:rPr>
          <w:b/>
          <w:color w:val="000000"/>
          <w:sz w:val="24"/>
          <w:szCs w:val="24"/>
        </w:rPr>
        <w:br/>
      </w:r>
    </w:p>
    <w:tbl>
      <w:tblPr>
        <w:tblW w:w="9918" w:type="dxa"/>
        <w:tblInd w:w="-115" w:type="dxa"/>
        <w:tblLayout w:type="fixed"/>
        <w:tblLook w:val="0000" w:firstRow="0" w:lastRow="0" w:firstColumn="0" w:lastColumn="0" w:noHBand="0" w:noVBand="0"/>
      </w:tblPr>
      <w:tblGrid>
        <w:gridCol w:w="2180"/>
        <w:gridCol w:w="2651"/>
        <w:gridCol w:w="2364"/>
        <w:gridCol w:w="2723"/>
      </w:tblGrid>
      <w:tr w:rsidR="008F7515" w:rsidRPr="008F7515" w14:paraId="23310C0C" w14:textId="77777777" w:rsidTr="39A15680">
        <w:trPr>
          <w:trHeight w:val="562"/>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6D1DB520"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POSITION TITLE: </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27BA778D" w14:textId="38225956"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Controller</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3789177E"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DATE: </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21570A40" w14:textId="15496A21"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October 202</w:t>
            </w:r>
            <w:r w:rsidR="00D950AD">
              <w:rPr>
                <w:color w:val="000000"/>
                <w:sz w:val="24"/>
                <w:szCs w:val="24"/>
              </w:rPr>
              <w:t>4</w:t>
            </w:r>
          </w:p>
        </w:tc>
      </w:tr>
      <w:tr w:rsidR="008F7515" w:rsidRPr="008F7515" w14:paraId="36E4F42B" w14:textId="77777777" w:rsidTr="39A15680">
        <w:trPr>
          <w:trHeight w:val="535"/>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2BA7F72F"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DEPARTMENT: </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65C2A335"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Business Office</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76FC1FFC"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Salary Range: </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416410CA" w14:textId="5CC1D59F"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$135k - $160k</w:t>
            </w:r>
          </w:p>
        </w:tc>
      </w:tr>
      <w:tr w:rsidR="008F7515" w:rsidRPr="008F7515" w14:paraId="0B1C486B" w14:textId="77777777" w:rsidTr="39A15680">
        <w:trPr>
          <w:trHeight w:val="526"/>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0877E6D9"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REPORTS TO: </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7ADFC269" w14:textId="7F2E50A4"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CFO</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75321D18"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CLASSIFICATION: </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1E9311BD"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color w:val="000000"/>
                <w:sz w:val="24"/>
                <w:szCs w:val="24"/>
              </w:rPr>
              <w:t xml:space="preserve">Exempt </w:t>
            </w:r>
          </w:p>
        </w:tc>
      </w:tr>
      <w:tr w:rsidR="008F7515" w:rsidRPr="008F7515" w14:paraId="082F8CE0" w14:textId="77777777" w:rsidTr="39A15680">
        <w:trPr>
          <w:trHeight w:val="715"/>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5712F2A8" w14:textId="77777777" w:rsidR="008F7515" w:rsidRPr="008F7515" w:rsidRDefault="008F7515" w:rsidP="0081194C">
            <w:pPr>
              <w:widowControl w:val="0"/>
              <w:pBdr>
                <w:top w:val="nil"/>
                <w:left w:val="nil"/>
                <w:bottom w:val="nil"/>
                <w:right w:val="nil"/>
                <w:between w:val="nil"/>
              </w:pBdr>
              <w:rPr>
                <w:color w:val="000000"/>
                <w:sz w:val="24"/>
                <w:szCs w:val="24"/>
              </w:rPr>
            </w:pPr>
            <w:r w:rsidRPr="008F7515">
              <w:rPr>
                <w:b/>
                <w:color w:val="000000"/>
                <w:sz w:val="24"/>
                <w:szCs w:val="24"/>
              </w:rPr>
              <w:t xml:space="preserve">WORK SCHEDULE </w:t>
            </w:r>
          </w:p>
        </w:tc>
        <w:tc>
          <w:tcPr>
            <w:tcW w:w="77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bottom w:w="0" w:type="dxa"/>
            </w:tcMar>
          </w:tcPr>
          <w:p w14:paraId="0CF4034E" w14:textId="68483930" w:rsidR="008F7515" w:rsidRPr="008F7515" w:rsidRDefault="39A15680" w:rsidP="39A15680">
            <w:pPr>
              <w:widowControl w:val="0"/>
              <w:pBdr>
                <w:top w:val="nil"/>
                <w:left w:val="nil"/>
                <w:bottom w:val="nil"/>
                <w:right w:val="nil"/>
                <w:between w:val="nil"/>
              </w:pBdr>
              <w:rPr>
                <w:color w:val="000000"/>
                <w:sz w:val="24"/>
                <w:szCs w:val="24"/>
              </w:rPr>
            </w:pPr>
            <w:r w:rsidRPr="39A15680">
              <w:rPr>
                <w:color w:val="000000" w:themeColor="text1"/>
                <w:sz w:val="24"/>
                <w:szCs w:val="24"/>
              </w:rPr>
              <w:t>This position is full-time, twelve (12) months and is scheduled to work Monday – Friday, approximately 40 hours. This position works on campus.</w:t>
            </w:r>
          </w:p>
        </w:tc>
      </w:tr>
    </w:tbl>
    <w:p w14:paraId="7FBE10C8" w14:textId="77777777" w:rsidR="008F7515" w:rsidRPr="008F7515" w:rsidRDefault="008F7515" w:rsidP="008F7515">
      <w:pPr>
        <w:spacing w:after="288" w:line="259" w:lineRule="auto"/>
        <w:ind w:left="0" w:right="-58" w:firstLine="0"/>
        <w:rPr>
          <w:sz w:val="24"/>
          <w:szCs w:val="24"/>
        </w:rPr>
      </w:pPr>
    </w:p>
    <w:p w14:paraId="00000002" w14:textId="77777777" w:rsidR="00AA7C82" w:rsidRPr="008F7515" w:rsidRDefault="00000000">
      <w:pPr>
        <w:spacing w:after="286" w:line="259" w:lineRule="auto"/>
        <w:ind w:left="-5" w:firstLine="0"/>
        <w:rPr>
          <w:sz w:val="24"/>
          <w:szCs w:val="24"/>
        </w:rPr>
      </w:pPr>
      <w:r w:rsidRPr="008F7515">
        <w:rPr>
          <w:b/>
          <w:color w:val="000000"/>
          <w:sz w:val="24"/>
          <w:szCs w:val="24"/>
          <w:u w:val="single"/>
        </w:rPr>
        <w:t>POSITION SUMMARY:</w:t>
      </w:r>
      <w:r w:rsidRPr="008F7515">
        <w:rPr>
          <w:color w:val="000000"/>
          <w:sz w:val="24"/>
          <w:szCs w:val="24"/>
        </w:rPr>
        <w:t xml:space="preserve"> </w:t>
      </w:r>
    </w:p>
    <w:p w14:paraId="00000003" w14:textId="6B3E6BC1" w:rsidR="00AA7C82" w:rsidRPr="008F7515" w:rsidRDefault="39A15680">
      <w:pPr>
        <w:rPr>
          <w:sz w:val="24"/>
          <w:szCs w:val="24"/>
        </w:rPr>
      </w:pPr>
      <w:r w:rsidRPr="39A15680">
        <w:rPr>
          <w:sz w:val="24"/>
          <w:szCs w:val="24"/>
        </w:rPr>
        <w:t xml:space="preserve">The Controller is responsible for the management and integrity of the school’s financial records by managing and monitoring the day-to-day finance and accounting operations and applying solid internal controls methods and effective transaction processing routines. </w:t>
      </w:r>
    </w:p>
    <w:p w14:paraId="00000004" w14:textId="77777777" w:rsidR="00AA7C82" w:rsidRPr="008F7515" w:rsidRDefault="00000000">
      <w:pPr>
        <w:spacing w:after="0" w:line="259" w:lineRule="auto"/>
        <w:ind w:left="0" w:firstLine="0"/>
        <w:rPr>
          <w:sz w:val="24"/>
          <w:szCs w:val="24"/>
        </w:rPr>
      </w:pPr>
      <w:r w:rsidRPr="008F7515">
        <w:rPr>
          <w:sz w:val="24"/>
          <w:szCs w:val="24"/>
        </w:rPr>
        <w:t xml:space="preserve"> </w:t>
      </w:r>
    </w:p>
    <w:p w14:paraId="00000005" w14:textId="1A90B224" w:rsidR="00AA7C82" w:rsidRPr="008F7515" w:rsidRDefault="39A15680">
      <w:pPr>
        <w:rPr>
          <w:sz w:val="24"/>
          <w:szCs w:val="24"/>
        </w:rPr>
      </w:pPr>
      <w:r w:rsidRPr="39A15680">
        <w:rPr>
          <w:sz w:val="24"/>
          <w:szCs w:val="24"/>
        </w:rPr>
        <w:t xml:space="preserve">The Controller oversees the accounting and auditing operations, while coordinating and assisting in the preparation of monthly financial reports and variance analysis, and assists in the development of budgets, operational projections, and multi-year forecasts, in addition to other special reports that may be needed. </w:t>
      </w:r>
    </w:p>
    <w:p w14:paraId="00000006" w14:textId="77777777" w:rsidR="00AA7C82" w:rsidRPr="008F7515" w:rsidRDefault="00000000">
      <w:pPr>
        <w:spacing w:after="0" w:line="259" w:lineRule="auto"/>
        <w:ind w:left="0" w:firstLine="0"/>
        <w:rPr>
          <w:sz w:val="24"/>
          <w:szCs w:val="24"/>
        </w:rPr>
      </w:pPr>
      <w:r w:rsidRPr="008F7515">
        <w:rPr>
          <w:sz w:val="24"/>
          <w:szCs w:val="24"/>
        </w:rPr>
        <w:t xml:space="preserve"> </w:t>
      </w:r>
    </w:p>
    <w:p w14:paraId="00000007" w14:textId="1EE57DA0" w:rsidR="00AA7C82" w:rsidRPr="008F7515" w:rsidRDefault="39A15680">
      <w:pPr>
        <w:rPr>
          <w:sz w:val="24"/>
          <w:szCs w:val="24"/>
        </w:rPr>
      </w:pPr>
      <w:r w:rsidRPr="39A15680">
        <w:rPr>
          <w:sz w:val="24"/>
          <w:szCs w:val="24"/>
        </w:rPr>
        <w:t xml:space="preserve">This position has significant interaction with school employees, parents, and students. </w:t>
      </w:r>
    </w:p>
    <w:p w14:paraId="00000008" w14:textId="77777777" w:rsidR="00AA7C82" w:rsidRPr="008F7515" w:rsidRDefault="00000000">
      <w:pPr>
        <w:spacing w:after="260" w:line="259" w:lineRule="auto"/>
        <w:ind w:left="0" w:firstLine="0"/>
        <w:rPr>
          <w:sz w:val="24"/>
          <w:szCs w:val="24"/>
        </w:rPr>
      </w:pPr>
      <w:r w:rsidRPr="008F7515">
        <w:rPr>
          <w:b/>
          <w:sz w:val="24"/>
          <w:szCs w:val="24"/>
        </w:rPr>
        <w:t xml:space="preserve"> </w:t>
      </w:r>
    </w:p>
    <w:p w14:paraId="00000009" w14:textId="77777777" w:rsidR="00AA7C82" w:rsidRPr="008F7515" w:rsidRDefault="00000000">
      <w:pPr>
        <w:spacing w:after="260" w:line="259" w:lineRule="auto"/>
        <w:ind w:left="-5" w:firstLine="0"/>
        <w:rPr>
          <w:sz w:val="24"/>
          <w:szCs w:val="24"/>
        </w:rPr>
      </w:pPr>
      <w:r w:rsidRPr="008F7515">
        <w:rPr>
          <w:b/>
          <w:color w:val="000000"/>
          <w:sz w:val="24"/>
          <w:szCs w:val="24"/>
          <w:u w:val="single"/>
        </w:rPr>
        <w:t>Essential Functions</w:t>
      </w:r>
      <w:r w:rsidRPr="008F7515">
        <w:rPr>
          <w:color w:val="000000"/>
          <w:sz w:val="24"/>
          <w:szCs w:val="24"/>
        </w:rPr>
        <w:t xml:space="preserve"> </w:t>
      </w:r>
    </w:p>
    <w:p w14:paraId="0000000A" w14:textId="06AC23BB" w:rsidR="00AA7C82" w:rsidRPr="008F7515" w:rsidRDefault="39A15680">
      <w:pPr>
        <w:rPr>
          <w:sz w:val="24"/>
          <w:szCs w:val="24"/>
        </w:rPr>
      </w:pPr>
      <w:r w:rsidRPr="39A15680">
        <w:rPr>
          <w:sz w:val="24"/>
          <w:szCs w:val="24"/>
        </w:rPr>
        <w:t xml:space="preserve">Day to day management of general accounting procedures and operations, including functions of tuition billing and collections, general ledger, cash receipts, accounts payable, and payroll and investments, ensuring timely closure and reconciliation of accounts, and accurate and timely financial information including but not limited to: </w:t>
      </w:r>
    </w:p>
    <w:p w14:paraId="0000000B" w14:textId="77777777" w:rsidR="00AA7C82" w:rsidRPr="008F7515" w:rsidRDefault="00000000">
      <w:pPr>
        <w:spacing w:after="0" w:line="259" w:lineRule="auto"/>
        <w:ind w:left="0" w:firstLine="0"/>
        <w:rPr>
          <w:sz w:val="24"/>
          <w:szCs w:val="24"/>
        </w:rPr>
      </w:pPr>
      <w:r w:rsidRPr="008F7515">
        <w:rPr>
          <w:sz w:val="24"/>
          <w:szCs w:val="24"/>
        </w:rPr>
        <w:t xml:space="preserve"> </w:t>
      </w:r>
    </w:p>
    <w:p w14:paraId="0000000C" w14:textId="77777777" w:rsidR="00AA7C82" w:rsidRPr="008F7515" w:rsidRDefault="00000000">
      <w:pPr>
        <w:numPr>
          <w:ilvl w:val="0"/>
          <w:numId w:val="1"/>
        </w:numPr>
        <w:ind w:hanging="360"/>
        <w:rPr>
          <w:sz w:val="24"/>
          <w:szCs w:val="24"/>
        </w:rPr>
      </w:pPr>
      <w:r w:rsidRPr="008F7515">
        <w:rPr>
          <w:sz w:val="24"/>
          <w:szCs w:val="24"/>
        </w:rPr>
        <w:t xml:space="preserve">Preparation of monthly financial statements, including variance analyses, debt service, and dashboard reports </w:t>
      </w:r>
    </w:p>
    <w:p w14:paraId="0000000D" w14:textId="77777777" w:rsidR="00AA7C82" w:rsidRPr="008F7515" w:rsidRDefault="00000000">
      <w:pPr>
        <w:numPr>
          <w:ilvl w:val="0"/>
          <w:numId w:val="1"/>
        </w:numPr>
        <w:ind w:hanging="360"/>
        <w:rPr>
          <w:sz w:val="24"/>
          <w:szCs w:val="24"/>
        </w:rPr>
      </w:pPr>
      <w:r w:rsidRPr="008F7515">
        <w:rPr>
          <w:sz w:val="24"/>
          <w:szCs w:val="24"/>
        </w:rPr>
        <w:t xml:space="preserve">Assisting the CFO in the preparation and monitoring of departmental budgets and forecasts and working with other administrators and department heads involving budget performance </w:t>
      </w:r>
    </w:p>
    <w:p w14:paraId="0000000E" w14:textId="77777777" w:rsidR="00AA7C82" w:rsidRPr="008F7515" w:rsidRDefault="00000000">
      <w:pPr>
        <w:numPr>
          <w:ilvl w:val="0"/>
          <w:numId w:val="1"/>
        </w:numPr>
        <w:ind w:hanging="360"/>
        <w:rPr>
          <w:sz w:val="24"/>
          <w:szCs w:val="24"/>
        </w:rPr>
      </w:pPr>
      <w:r w:rsidRPr="008F7515">
        <w:rPr>
          <w:sz w:val="24"/>
          <w:szCs w:val="24"/>
        </w:rPr>
        <w:t xml:space="preserve">Communicating accounting policies and ensuring compliance with such policies </w:t>
      </w:r>
    </w:p>
    <w:p w14:paraId="0000000F" w14:textId="77777777" w:rsidR="00AA7C82" w:rsidRPr="008F7515" w:rsidRDefault="00000000">
      <w:pPr>
        <w:numPr>
          <w:ilvl w:val="0"/>
          <w:numId w:val="1"/>
        </w:numPr>
        <w:ind w:hanging="360"/>
        <w:rPr>
          <w:sz w:val="24"/>
          <w:szCs w:val="24"/>
        </w:rPr>
      </w:pPr>
      <w:r w:rsidRPr="008F7515">
        <w:rPr>
          <w:sz w:val="24"/>
          <w:szCs w:val="24"/>
        </w:rPr>
        <w:t xml:space="preserve">Taking lead position on preparation of schedules and workpapers for annual audits and tax return </w:t>
      </w:r>
    </w:p>
    <w:p w14:paraId="00000010" w14:textId="77777777" w:rsidR="00AA7C82" w:rsidRPr="008F7515" w:rsidRDefault="00000000">
      <w:pPr>
        <w:numPr>
          <w:ilvl w:val="0"/>
          <w:numId w:val="1"/>
        </w:numPr>
        <w:ind w:hanging="360"/>
        <w:rPr>
          <w:sz w:val="24"/>
          <w:szCs w:val="24"/>
        </w:rPr>
      </w:pPr>
      <w:r w:rsidRPr="008F7515">
        <w:rPr>
          <w:sz w:val="24"/>
          <w:szCs w:val="24"/>
        </w:rPr>
        <w:t xml:space="preserve">Preparing annual benchmarking business and accounting office surveys and reports for the school’s trade organizations (e.g., Cal-ISBOA, NBOA, NAIS) and other similar data reports as requested  </w:t>
      </w:r>
    </w:p>
    <w:p w14:paraId="00000011" w14:textId="77777777" w:rsidR="00AA7C82" w:rsidRPr="008F7515" w:rsidRDefault="00000000">
      <w:pPr>
        <w:numPr>
          <w:ilvl w:val="0"/>
          <w:numId w:val="1"/>
        </w:numPr>
        <w:ind w:hanging="360"/>
        <w:rPr>
          <w:sz w:val="24"/>
          <w:szCs w:val="24"/>
        </w:rPr>
      </w:pPr>
      <w:r w:rsidRPr="008F7515">
        <w:rPr>
          <w:sz w:val="24"/>
          <w:szCs w:val="24"/>
        </w:rPr>
        <w:lastRenderedPageBreak/>
        <w:t xml:space="preserve">Other duties as assigned </w:t>
      </w:r>
    </w:p>
    <w:p w14:paraId="00000012" w14:textId="77777777" w:rsidR="00AA7C82" w:rsidRPr="008F7515" w:rsidRDefault="00000000">
      <w:pPr>
        <w:spacing w:after="260" w:line="259" w:lineRule="auto"/>
        <w:ind w:left="0" w:firstLine="0"/>
        <w:rPr>
          <w:sz w:val="24"/>
          <w:szCs w:val="24"/>
        </w:rPr>
      </w:pPr>
      <w:r w:rsidRPr="008F7515">
        <w:rPr>
          <w:sz w:val="24"/>
          <w:szCs w:val="24"/>
        </w:rPr>
        <w:t xml:space="preserve"> </w:t>
      </w:r>
    </w:p>
    <w:p w14:paraId="00000013" w14:textId="77777777" w:rsidR="00AA7C82" w:rsidRPr="008F7515" w:rsidRDefault="00000000">
      <w:pPr>
        <w:spacing w:after="260" w:line="259" w:lineRule="auto"/>
        <w:ind w:left="-5" w:firstLine="0"/>
        <w:rPr>
          <w:sz w:val="24"/>
          <w:szCs w:val="24"/>
        </w:rPr>
      </w:pPr>
      <w:r w:rsidRPr="008F7515">
        <w:rPr>
          <w:b/>
          <w:color w:val="000000"/>
          <w:sz w:val="24"/>
          <w:szCs w:val="24"/>
          <w:u w:val="single"/>
        </w:rPr>
        <w:t>Education &amp; Experience, Specific Knowledge, Skills, Abilities:</w:t>
      </w:r>
      <w:r w:rsidRPr="008F7515">
        <w:rPr>
          <w:color w:val="000000"/>
          <w:sz w:val="24"/>
          <w:szCs w:val="24"/>
        </w:rPr>
        <w:t xml:space="preserve"> </w:t>
      </w:r>
    </w:p>
    <w:p w14:paraId="00000014" w14:textId="77777777" w:rsidR="00AA7C82" w:rsidRPr="008F7515" w:rsidRDefault="00000000">
      <w:pPr>
        <w:spacing w:after="0" w:line="259" w:lineRule="auto"/>
        <w:ind w:left="-5" w:firstLine="0"/>
        <w:rPr>
          <w:sz w:val="24"/>
          <w:szCs w:val="24"/>
        </w:rPr>
      </w:pPr>
      <w:r w:rsidRPr="008F7515">
        <w:rPr>
          <w:sz w:val="24"/>
          <w:szCs w:val="24"/>
          <w:u w:val="single"/>
        </w:rPr>
        <w:t>Minimum Education and Experience</w:t>
      </w:r>
      <w:r w:rsidRPr="008F7515">
        <w:rPr>
          <w:sz w:val="24"/>
          <w:szCs w:val="24"/>
        </w:rPr>
        <w:t xml:space="preserve"> </w:t>
      </w:r>
    </w:p>
    <w:p w14:paraId="00000015" w14:textId="77777777" w:rsidR="00AA7C82" w:rsidRPr="008F7515" w:rsidRDefault="00000000">
      <w:pPr>
        <w:numPr>
          <w:ilvl w:val="0"/>
          <w:numId w:val="1"/>
        </w:numPr>
        <w:ind w:hanging="360"/>
        <w:rPr>
          <w:sz w:val="24"/>
          <w:szCs w:val="24"/>
        </w:rPr>
      </w:pPr>
      <w:r w:rsidRPr="008F7515">
        <w:rPr>
          <w:sz w:val="24"/>
          <w:szCs w:val="24"/>
        </w:rPr>
        <w:t xml:space="preserve">Bachelor’s degree in accounting, finance, or business administration with an emphasis in accounting or finance </w:t>
      </w:r>
    </w:p>
    <w:p w14:paraId="00000016" w14:textId="77777777" w:rsidR="00AA7C82" w:rsidRPr="008F7515" w:rsidRDefault="00000000">
      <w:pPr>
        <w:numPr>
          <w:ilvl w:val="0"/>
          <w:numId w:val="1"/>
        </w:numPr>
        <w:ind w:hanging="360"/>
        <w:rPr>
          <w:sz w:val="24"/>
          <w:szCs w:val="24"/>
        </w:rPr>
      </w:pPr>
      <w:r w:rsidRPr="008F7515">
        <w:rPr>
          <w:sz w:val="24"/>
          <w:szCs w:val="24"/>
        </w:rPr>
        <w:t xml:space="preserve">CPA or related experience </w:t>
      </w:r>
    </w:p>
    <w:p w14:paraId="00000017" w14:textId="77777777" w:rsidR="00AA7C82" w:rsidRPr="008F7515" w:rsidRDefault="00000000">
      <w:pPr>
        <w:numPr>
          <w:ilvl w:val="0"/>
          <w:numId w:val="1"/>
        </w:numPr>
        <w:ind w:hanging="360"/>
        <w:rPr>
          <w:sz w:val="24"/>
          <w:szCs w:val="24"/>
        </w:rPr>
      </w:pPr>
      <w:r w:rsidRPr="008F7515">
        <w:rPr>
          <w:sz w:val="24"/>
          <w:szCs w:val="24"/>
        </w:rPr>
        <w:t xml:space="preserve">General knowledge and understanding of taxation and regulatory compliance </w:t>
      </w:r>
    </w:p>
    <w:p w14:paraId="00000018" w14:textId="77777777" w:rsidR="00AA7C82" w:rsidRPr="008F7515" w:rsidRDefault="00000000">
      <w:pPr>
        <w:numPr>
          <w:ilvl w:val="0"/>
          <w:numId w:val="1"/>
        </w:numPr>
        <w:ind w:hanging="360"/>
        <w:rPr>
          <w:sz w:val="24"/>
          <w:szCs w:val="24"/>
        </w:rPr>
      </w:pPr>
      <w:r w:rsidRPr="008F7515">
        <w:rPr>
          <w:sz w:val="24"/>
          <w:szCs w:val="24"/>
        </w:rPr>
        <w:t xml:space="preserve">Five - Seven years of experience in non-profit accounting (independent school experience preferred) </w:t>
      </w:r>
    </w:p>
    <w:p w14:paraId="00000019" w14:textId="77777777" w:rsidR="00AA7C82" w:rsidRPr="008F7515" w:rsidRDefault="00000000">
      <w:pPr>
        <w:numPr>
          <w:ilvl w:val="0"/>
          <w:numId w:val="1"/>
        </w:numPr>
        <w:ind w:hanging="360"/>
        <w:rPr>
          <w:sz w:val="24"/>
          <w:szCs w:val="24"/>
        </w:rPr>
      </w:pPr>
      <w:r w:rsidRPr="008F7515">
        <w:rPr>
          <w:sz w:val="24"/>
          <w:szCs w:val="24"/>
        </w:rPr>
        <w:t xml:space="preserve">The ideal candidate will have at least 3-5 years’ progressively responsible experience leading and managing an accounting team and/or department </w:t>
      </w:r>
    </w:p>
    <w:p w14:paraId="0000001A" w14:textId="77777777" w:rsidR="00AA7C82" w:rsidRPr="008F7515" w:rsidRDefault="00000000">
      <w:pPr>
        <w:spacing w:after="0" w:line="259" w:lineRule="auto"/>
        <w:ind w:left="0" w:firstLine="0"/>
        <w:rPr>
          <w:sz w:val="24"/>
          <w:szCs w:val="24"/>
        </w:rPr>
      </w:pPr>
      <w:r w:rsidRPr="008F7515">
        <w:rPr>
          <w:sz w:val="24"/>
          <w:szCs w:val="24"/>
        </w:rPr>
        <w:t xml:space="preserve"> </w:t>
      </w:r>
    </w:p>
    <w:p w14:paraId="0000001B" w14:textId="77777777" w:rsidR="00AA7C82" w:rsidRPr="008F7515" w:rsidRDefault="00000000">
      <w:pPr>
        <w:spacing w:after="0" w:line="259" w:lineRule="auto"/>
        <w:ind w:left="0" w:firstLine="0"/>
        <w:rPr>
          <w:sz w:val="24"/>
          <w:szCs w:val="24"/>
        </w:rPr>
      </w:pPr>
      <w:r w:rsidRPr="008F7515">
        <w:rPr>
          <w:sz w:val="24"/>
          <w:szCs w:val="24"/>
        </w:rPr>
        <w:t xml:space="preserve"> </w:t>
      </w:r>
    </w:p>
    <w:p w14:paraId="0000001C" w14:textId="77777777" w:rsidR="00AA7C82" w:rsidRPr="008F7515" w:rsidRDefault="00000000">
      <w:pPr>
        <w:spacing w:after="0" w:line="259" w:lineRule="auto"/>
        <w:ind w:left="-5" w:firstLine="0"/>
        <w:rPr>
          <w:sz w:val="24"/>
          <w:szCs w:val="24"/>
        </w:rPr>
      </w:pPr>
      <w:r w:rsidRPr="008F7515">
        <w:rPr>
          <w:sz w:val="24"/>
          <w:szCs w:val="24"/>
          <w:u w:val="single"/>
        </w:rPr>
        <w:t>The ideal candidate for this position will possess:</w:t>
      </w:r>
      <w:r w:rsidRPr="008F7515">
        <w:rPr>
          <w:sz w:val="24"/>
          <w:szCs w:val="24"/>
        </w:rPr>
        <w:t xml:space="preserve"> </w:t>
      </w:r>
    </w:p>
    <w:p w14:paraId="1A115E57" w14:textId="77777777" w:rsidR="008F7515" w:rsidRPr="008F7515" w:rsidRDefault="008F7515" w:rsidP="008F7515">
      <w:pPr>
        <w:numPr>
          <w:ilvl w:val="0"/>
          <w:numId w:val="1"/>
        </w:numPr>
        <w:ind w:hanging="360"/>
        <w:rPr>
          <w:sz w:val="24"/>
          <w:szCs w:val="24"/>
        </w:rPr>
      </w:pPr>
      <w:r w:rsidRPr="008F7515">
        <w:rPr>
          <w:sz w:val="24"/>
          <w:szCs w:val="24"/>
        </w:rPr>
        <w:t xml:space="preserve">Advanced proficiency with Blackbaud Financial Edge (7 or NXT) accounting software </w:t>
      </w:r>
    </w:p>
    <w:p w14:paraId="275CE841" w14:textId="77777777" w:rsidR="008F7515" w:rsidRPr="008F7515" w:rsidRDefault="008F7515" w:rsidP="008F7515">
      <w:pPr>
        <w:numPr>
          <w:ilvl w:val="0"/>
          <w:numId w:val="1"/>
        </w:numPr>
        <w:ind w:hanging="360"/>
        <w:rPr>
          <w:sz w:val="24"/>
          <w:szCs w:val="24"/>
        </w:rPr>
      </w:pPr>
      <w:r w:rsidRPr="008F7515">
        <w:rPr>
          <w:sz w:val="24"/>
          <w:szCs w:val="24"/>
        </w:rPr>
        <w:t xml:space="preserve">Knowledge of Blackbaud Raisers Edge NXT </w:t>
      </w:r>
    </w:p>
    <w:p w14:paraId="097CF6B6" w14:textId="615BE4D2" w:rsidR="008F7515" w:rsidRPr="008F7515" w:rsidRDefault="008F7515" w:rsidP="008F7515">
      <w:pPr>
        <w:numPr>
          <w:ilvl w:val="0"/>
          <w:numId w:val="1"/>
        </w:numPr>
        <w:ind w:hanging="360"/>
        <w:rPr>
          <w:sz w:val="24"/>
          <w:szCs w:val="24"/>
        </w:rPr>
      </w:pPr>
      <w:r w:rsidRPr="008F7515">
        <w:rPr>
          <w:sz w:val="24"/>
          <w:szCs w:val="24"/>
        </w:rPr>
        <w:t xml:space="preserve">Knowledge of FACTS Tuition Management and/or a related tuition management system </w:t>
      </w:r>
    </w:p>
    <w:p w14:paraId="0000001D" w14:textId="28EF903B" w:rsidR="00AA7C82" w:rsidRPr="008F7515" w:rsidRDefault="00000000">
      <w:pPr>
        <w:numPr>
          <w:ilvl w:val="0"/>
          <w:numId w:val="1"/>
        </w:numPr>
        <w:ind w:hanging="360"/>
        <w:rPr>
          <w:sz w:val="24"/>
          <w:szCs w:val="24"/>
        </w:rPr>
      </w:pPr>
      <w:r w:rsidRPr="008F7515">
        <w:rPr>
          <w:sz w:val="24"/>
          <w:szCs w:val="24"/>
        </w:rPr>
        <w:t xml:space="preserve">Strong organizational, research, administrative, and time management skills, including the ability to manage many tasks and projects simultaneously while adhering to deadlines and paying attention to detail and accuracy </w:t>
      </w:r>
    </w:p>
    <w:p w14:paraId="0000001E" w14:textId="77777777" w:rsidR="00AA7C82" w:rsidRPr="008F7515" w:rsidRDefault="00000000">
      <w:pPr>
        <w:numPr>
          <w:ilvl w:val="0"/>
          <w:numId w:val="1"/>
        </w:numPr>
        <w:ind w:hanging="360"/>
        <w:rPr>
          <w:sz w:val="24"/>
          <w:szCs w:val="24"/>
        </w:rPr>
      </w:pPr>
      <w:r w:rsidRPr="008F7515">
        <w:rPr>
          <w:sz w:val="24"/>
          <w:szCs w:val="24"/>
        </w:rPr>
        <w:t xml:space="preserve">Excellent written, verbal, and interpersonal skills, a high regard for confidentiality, excellent customer service, and exemplary ethical standards </w:t>
      </w:r>
    </w:p>
    <w:p w14:paraId="0000001F" w14:textId="77777777" w:rsidR="00AA7C82" w:rsidRPr="008F7515" w:rsidRDefault="00000000">
      <w:pPr>
        <w:numPr>
          <w:ilvl w:val="0"/>
          <w:numId w:val="1"/>
        </w:numPr>
        <w:ind w:hanging="360"/>
        <w:rPr>
          <w:sz w:val="24"/>
          <w:szCs w:val="24"/>
        </w:rPr>
      </w:pPr>
      <w:r w:rsidRPr="008F7515">
        <w:rPr>
          <w:sz w:val="24"/>
          <w:szCs w:val="24"/>
        </w:rPr>
        <w:t xml:space="preserve">Strong problem-solving skills </w:t>
      </w:r>
    </w:p>
    <w:p w14:paraId="00000020" w14:textId="77777777" w:rsidR="00AA7C82" w:rsidRPr="008F7515" w:rsidRDefault="00000000">
      <w:pPr>
        <w:numPr>
          <w:ilvl w:val="0"/>
          <w:numId w:val="1"/>
        </w:numPr>
        <w:ind w:hanging="360"/>
        <w:rPr>
          <w:sz w:val="24"/>
          <w:szCs w:val="24"/>
        </w:rPr>
      </w:pPr>
      <w:r w:rsidRPr="008F7515">
        <w:rPr>
          <w:sz w:val="24"/>
          <w:szCs w:val="24"/>
        </w:rPr>
        <w:t xml:space="preserve">The ability to work effectively and collaboratively in a team environment and to supervise within a diverse community while maintaining accountability </w:t>
      </w:r>
    </w:p>
    <w:p w14:paraId="00000021" w14:textId="77777777" w:rsidR="00AA7C82" w:rsidRPr="008F7515" w:rsidRDefault="00000000">
      <w:pPr>
        <w:numPr>
          <w:ilvl w:val="0"/>
          <w:numId w:val="1"/>
        </w:numPr>
        <w:ind w:hanging="360"/>
        <w:rPr>
          <w:sz w:val="24"/>
          <w:szCs w:val="24"/>
        </w:rPr>
      </w:pPr>
      <w:r w:rsidRPr="008F7515">
        <w:rPr>
          <w:sz w:val="24"/>
          <w:szCs w:val="24"/>
        </w:rPr>
        <w:t xml:space="preserve">A willingness and ability to learn and teach, and a commitment to recommend best practices for improvements in process efficiency and efficacy </w:t>
      </w:r>
    </w:p>
    <w:p w14:paraId="00000022" w14:textId="77777777" w:rsidR="00AA7C82" w:rsidRPr="008F7515" w:rsidRDefault="00000000">
      <w:pPr>
        <w:numPr>
          <w:ilvl w:val="0"/>
          <w:numId w:val="1"/>
        </w:numPr>
        <w:ind w:hanging="360"/>
        <w:rPr>
          <w:sz w:val="24"/>
          <w:szCs w:val="24"/>
        </w:rPr>
      </w:pPr>
      <w:r w:rsidRPr="008F7515">
        <w:rPr>
          <w:sz w:val="24"/>
          <w:szCs w:val="24"/>
        </w:rPr>
        <w:t>Track record of leading technical/software implementations and the training of staff members, who will be using the systems</w:t>
      </w:r>
    </w:p>
    <w:p w14:paraId="00000023" w14:textId="77777777" w:rsidR="00AA7C82" w:rsidRPr="008F7515" w:rsidRDefault="00000000">
      <w:pPr>
        <w:numPr>
          <w:ilvl w:val="0"/>
          <w:numId w:val="1"/>
        </w:numPr>
        <w:ind w:hanging="360"/>
        <w:rPr>
          <w:sz w:val="24"/>
          <w:szCs w:val="24"/>
        </w:rPr>
      </w:pPr>
      <w:r w:rsidRPr="008F7515">
        <w:rPr>
          <w:sz w:val="24"/>
          <w:szCs w:val="24"/>
        </w:rPr>
        <w:t xml:space="preserve">Successful implementation and continuation of departmental cross-training </w:t>
      </w:r>
    </w:p>
    <w:p w14:paraId="00000024" w14:textId="77777777" w:rsidR="00AA7C82" w:rsidRPr="008F7515" w:rsidRDefault="00000000">
      <w:pPr>
        <w:numPr>
          <w:ilvl w:val="0"/>
          <w:numId w:val="1"/>
        </w:numPr>
        <w:ind w:hanging="360"/>
        <w:rPr>
          <w:sz w:val="24"/>
          <w:szCs w:val="24"/>
        </w:rPr>
      </w:pPr>
      <w:r w:rsidRPr="008F7515">
        <w:rPr>
          <w:sz w:val="24"/>
          <w:szCs w:val="24"/>
        </w:rPr>
        <w:t xml:space="preserve">Strong team building mentality </w:t>
      </w:r>
    </w:p>
    <w:p w14:paraId="00000028" w14:textId="77777777" w:rsidR="00AA7C82" w:rsidRPr="008F7515" w:rsidRDefault="00000000">
      <w:pPr>
        <w:numPr>
          <w:ilvl w:val="0"/>
          <w:numId w:val="1"/>
        </w:numPr>
        <w:ind w:hanging="360"/>
        <w:rPr>
          <w:sz w:val="24"/>
          <w:szCs w:val="24"/>
        </w:rPr>
      </w:pPr>
      <w:r w:rsidRPr="008F7515">
        <w:rPr>
          <w:sz w:val="24"/>
          <w:szCs w:val="24"/>
        </w:rPr>
        <w:t xml:space="preserve">Google Suite (Google Calendar, Docs, Drive, etc. and Microsoft Office (i.e., Excel, Word, and PowerPoint) </w:t>
      </w:r>
    </w:p>
    <w:p w14:paraId="00000029" w14:textId="77777777" w:rsidR="00AA7C82" w:rsidRPr="008F7515" w:rsidRDefault="00000000">
      <w:pPr>
        <w:numPr>
          <w:ilvl w:val="0"/>
          <w:numId w:val="1"/>
        </w:numPr>
        <w:ind w:hanging="360"/>
        <w:rPr>
          <w:sz w:val="24"/>
          <w:szCs w:val="24"/>
        </w:rPr>
      </w:pPr>
      <w:r w:rsidRPr="008F7515">
        <w:rPr>
          <w:sz w:val="24"/>
          <w:szCs w:val="24"/>
        </w:rPr>
        <w:t xml:space="preserve">Proficiency in evaluating, creating, and maintaining internal controls systems </w:t>
      </w:r>
    </w:p>
    <w:p w14:paraId="0000002E" w14:textId="62700E8D" w:rsidR="00AA7C82" w:rsidRPr="008F7515" w:rsidRDefault="00000000" w:rsidP="008F7515">
      <w:pPr>
        <w:numPr>
          <w:ilvl w:val="0"/>
          <w:numId w:val="1"/>
        </w:numPr>
        <w:spacing w:after="237"/>
        <w:ind w:hanging="360"/>
        <w:rPr>
          <w:sz w:val="24"/>
          <w:szCs w:val="24"/>
        </w:rPr>
      </w:pPr>
      <w:r w:rsidRPr="008F7515">
        <w:rPr>
          <w:sz w:val="24"/>
          <w:szCs w:val="24"/>
        </w:rPr>
        <w:t xml:space="preserve">A high level of flexibility, responsiveness, patience, compassion, kindness and a sense of humor </w:t>
      </w:r>
    </w:p>
    <w:p w14:paraId="00000032" w14:textId="08E913FA" w:rsidR="00AA7C82" w:rsidRPr="008F7515" w:rsidRDefault="00000000">
      <w:pPr>
        <w:spacing w:after="260" w:line="259" w:lineRule="auto"/>
        <w:ind w:left="0" w:firstLine="0"/>
        <w:rPr>
          <w:sz w:val="24"/>
          <w:szCs w:val="24"/>
        </w:rPr>
      </w:pPr>
      <w:r w:rsidRPr="008F7515">
        <w:rPr>
          <w:color w:val="000000"/>
          <w:sz w:val="24"/>
          <w:szCs w:val="24"/>
        </w:rPr>
        <w:t xml:space="preserve">  </w:t>
      </w:r>
    </w:p>
    <w:p w14:paraId="2C07B421" w14:textId="1D663CAF" w:rsidR="008F7515" w:rsidRPr="008F7515" w:rsidRDefault="00000000">
      <w:pPr>
        <w:spacing w:after="4446" w:line="239" w:lineRule="auto"/>
        <w:ind w:left="0" w:firstLine="0"/>
        <w:rPr>
          <w:color w:val="000000"/>
          <w:sz w:val="24"/>
          <w:szCs w:val="24"/>
        </w:rPr>
      </w:pPr>
      <w:r w:rsidRPr="008F7515">
        <w:rPr>
          <w:color w:val="000000"/>
          <w:sz w:val="24"/>
          <w:szCs w:val="24"/>
        </w:rPr>
        <w:t xml:space="preserve">This list of duties and responsibilities are considered essential functions and are not considered to be an exhaustive list of all duties to be performed.  To perform this job successfully, the incumbent(s) will possess the skills, aptitudes, and abilities to perform each duty proficiently.  </w:t>
      </w:r>
    </w:p>
    <w:sectPr w:rsidR="008F7515" w:rsidRPr="008F7515">
      <w:headerReference w:type="default" r:id="rId8"/>
      <w:footerReference w:type="default" r:id="rId9"/>
      <w:pgSz w:w="12240" w:h="15840"/>
      <w:pgMar w:top="1157" w:right="1463" w:bottom="715" w:left="144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0C54" w14:textId="77777777" w:rsidR="002D25D0" w:rsidRDefault="002D25D0" w:rsidP="008F7515">
      <w:pPr>
        <w:spacing w:after="0" w:line="240" w:lineRule="auto"/>
      </w:pPr>
      <w:r>
        <w:separator/>
      </w:r>
    </w:p>
  </w:endnote>
  <w:endnote w:type="continuationSeparator" w:id="0">
    <w:p w14:paraId="7DFB1A9D" w14:textId="77777777" w:rsidR="002D25D0" w:rsidRDefault="002D25D0" w:rsidP="008F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06864"/>
      <w:docPartObj>
        <w:docPartGallery w:val="Page Numbers (Bottom of Page)"/>
        <w:docPartUnique/>
      </w:docPartObj>
    </w:sdtPr>
    <w:sdtContent>
      <w:sdt>
        <w:sdtPr>
          <w:id w:val="-1705238520"/>
          <w:docPartObj>
            <w:docPartGallery w:val="Page Numbers (Top of Page)"/>
            <w:docPartUnique/>
          </w:docPartObj>
        </w:sdtPr>
        <w:sdtContent>
          <w:p w14:paraId="48A65EBA" w14:textId="6BD767FC" w:rsidR="008F7515" w:rsidRDefault="008F75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2A8BBB" w14:textId="5E451DF4" w:rsidR="008F7515" w:rsidRDefault="008F7515" w:rsidP="008F751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88B45" w14:textId="77777777" w:rsidR="002D25D0" w:rsidRDefault="002D25D0" w:rsidP="008F7515">
      <w:pPr>
        <w:spacing w:after="0" w:line="240" w:lineRule="auto"/>
      </w:pPr>
      <w:r>
        <w:separator/>
      </w:r>
    </w:p>
  </w:footnote>
  <w:footnote w:type="continuationSeparator" w:id="0">
    <w:p w14:paraId="452E5265" w14:textId="77777777" w:rsidR="002D25D0" w:rsidRDefault="002D25D0" w:rsidP="008F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F7F4" w14:textId="293A4F67" w:rsidR="00CC0015" w:rsidRDefault="00CC0015">
    <w:pPr>
      <w:pStyle w:val="Heade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"https://lh7-rt.googleusercontent.com/docsz/AD_4nXemLmvFou4EPPzOwaOVvgFDGTOpZ6LXOhE8oQyDAtZ8LrE1mQxvBeASLUjUxh9Ptm1ZeZf4Ss-R6hT8XiAK_Pv99UahZu6iKFLMrM6pLlU9-wwBHNUhPvmS2kTCK8MAy-0BztUg6DCuqMaTgAIMWB_mqx0?key=sryunbxwSvG2ol2oEHpR3g"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3F933D4E" wp14:editId="0F1D694C">
          <wp:extent cx="501857" cy="633742"/>
          <wp:effectExtent l="0" t="0" r="6350" b="1270"/>
          <wp:docPr id="1943404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58" cy="649907"/>
                  </a:xfrm>
                  <a:prstGeom prst="rect">
                    <a:avLst/>
                  </a:prstGeom>
                  <a:noFill/>
                  <a:ln>
                    <a:noFill/>
                  </a:ln>
                </pic:spPr>
              </pic:pic>
            </a:graphicData>
          </a:graphic>
        </wp:inline>
      </w:drawing>
    </w:r>
    <w:r>
      <w:rPr>
        <w:rFonts w:ascii="Calibri" w:hAnsi="Calibri" w:cs="Calibri"/>
        <w:color w:val="000000"/>
        <w:bdr w:val="none" w:sz="0" w:space="0" w:color="auto" w:frame="1"/>
      </w:rPr>
      <w:fldChar w:fldCharType="end"/>
    </w:r>
    <w:r w:rsidRPr="00CC0015">
      <w:rPr>
        <w:color w:val="000000"/>
        <w:bdr w:val="none" w:sz="0" w:space="0" w:color="auto" w:frame="1"/>
      </w:rPr>
      <w:t xml:space="preserve"> </w:t>
    </w:r>
    <w:r>
      <w:rPr>
        <w:color w:val="000000"/>
        <w:bdr w:val="none" w:sz="0" w:space="0" w:color="auto" w:frame="1"/>
      </w:rPr>
      <w:fldChar w:fldCharType="begin"/>
    </w:r>
    <w:r>
      <w:rPr>
        <w:color w:val="000000"/>
        <w:bdr w:val="none" w:sz="0" w:space="0" w:color="auto" w:frame="1"/>
      </w:rPr>
      <w:instrText xml:space="preserve"> INCLUDEPICTURE "https://lh7-rt.googleusercontent.com/docsz/AD_4nXeTERERNmvVReiM4sdYKf6XH6BlbWUAb5SJzwvD9xvwr81dobZCzJgJkWeDEvfHMtEmjnrEfShlxzBSof4p38oIAfA3cD3JgcuDYbfSzR6sCjiANsbLblATHwq3eDMGvINdXT_saER-zNVQgUYA7rkrRiA?key=sryunbxwSvG2ol2oEHpR3g"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D04E4F4" wp14:editId="7793016F">
          <wp:extent cx="2942376" cy="579517"/>
          <wp:effectExtent l="0" t="0" r="4445" b="5080"/>
          <wp:docPr id="1064443256"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43256" name="Picture 2"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4101" cy="603491"/>
                  </a:xfrm>
                  <a:prstGeom prst="rect">
                    <a:avLst/>
                  </a:prstGeom>
                  <a:noFill/>
                  <a:ln>
                    <a:noFill/>
                  </a:ln>
                </pic:spPr>
              </pic:pic>
            </a:graphicData>
          </a:graphic>
        </wp:inline>
      </w:drawing>
    </w:r>
    <w:r>
      <w:rPr>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E2971"/>
    <w:multiLevelType w:val="multilevel"/>
    <w:tmpl w:val="3258B4D8"/>
    <w:lvl w:ilvl="0">
      <w:start w:val="1"/>
      <w:numFmt w:val="bullet"/>
      <w:lvlText w:val="•"/>
      <w:lvlJc w:val="left"/>
      <w:pPr>
        <w:ind w:left="706" w:hanging="706"/>
      </w:pPr>
      <w:rPr>
        <w:rFonts w:ascii="Arial" w:eastAsia="Arial" w:hAnsi="Arial" w:cs="Arial"/>
        <w:b w:val="0"/>
        <w:i w:val="0"/>
        <w:strike w:val="0"/>
        <w:color w:val="333333"/>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333333"/>
        <w:sz w:val="20"/>
        <w:szCs w:val="20"/>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333333"/>
        <w:sz w:val="20"/>
        <w:szCs w:val="20"/>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333333"/>
        <w:sz w:val="20"/>
        <w:szCs w:val="20"/>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333333"/>
        <w:sz w:val="20"/>
        <w:szCs w:val="20"/>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333333"/>
        <w:sz w:val="20"/>
        <w:szCs w:val="20"/>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333333"/>
        <w:sz w:val="20"/>
        <w:szCs w:val="20"/>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333333"/>
        <w:sz w:val="20"/>
        <w:szCs w:val="20"/>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333333"/>
        <w:sz w:val="20"/>
        <w:szCs w:val="20"/>
        <w:u w:val="none"/>
        <w:shd w:val="clear" w:color="auto" w:fill="auto"/>
        <w:vertAlign w:val="baseline"/>
      </w:rPr>
    </w:lvl>
  </w:abstractNum>
  <w:num w:numId="1" w16cid:durableId="26530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82"/>
    <w:rsid w:val="002D25D0"/>
    <w:rsid w:val="0047003A"/>
    <w:rsid w:val="008F7515"/>
    <w:rsid w:val="00A315E2"/>
    <w:rsid w:val="00AA7C82"/>
    <w:rsid w:val="00CC0015"/>
    <w:rsid w:val="00D950AD"/>
    <w:rsid w:val="00F12973"/>
    <w:rsid w:val="39A1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506B"/>
  <w15:docId w15:val="{F3BE6BD0-4D32-48E8-84BA-E23460EF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lang w:val="en-US" w:eastAsia="en-US"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F7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15"/>
    <w:rPr>
      <w:lang w:bidi="en-US"/>
    </w:rPr>
  </w:style>
  <w:style w:type="paragraph" w:styleId="Footer">
    <w:name w:val="footer"/>
    <w:basedOn w:val="Normal"/>
    <w:link w:val="FooterChar"/>
    <w:uiPriority w:val="99"/>
    <w:unhideWhenUsed/>
    <w:rsid w:val="008F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15"/>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8H6L1XGbpQa+KKElCODoYmqA==">CgMxLjA4AHIhMWplTFhmdWZSZG1vWVBMTWpMaW5JQVl1eGtha19hV0Vi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Debbie Rivera</cp:lastModifiedBy>
  <cp:revision>2</cp:revision>
  <cp:lastPrinted>2024-10-14T19:02:00Z</cp:lastPrinted>
  <dcterms:created xsi:type="dcterms:W3CDTF">2024-10-15T16:17:00Z</dcterms:created>
  <dcterms:modified xsi:type="dcterms:W3CDTF">2024-10-15T16:17:00Z</dcterms:modified>
</cp:coreProperties>
</file>