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AC0" w:rsidRDefault="00004A53" w:rsidP="00D5408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2628900" cy="508000"/>
            <wp:effectExtent l="0" t="0" r="0" b="6350"/>
            <wp:docPr id="1" name="Picture 1" descr="cid:image001.jpg@01D59A2C.47C4B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59A2C.47C4B55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5AC0" w:rsidRDefault="00255AC0" w:rsidP="00D54089">
      <w:pPr>
        <w:jc w:val="center"/>
        <w:rPr>
          <w:rFonts w:ascii="Times New Roman" w:hAnsi="Times New Roman"/>
          <w:b/>
          <w:sz w:val="24"/>
          <w:szCs w:val="24"/>
        </w:rPr>
      </w:pPr>
    </w:p>
    <w:p w:rsidR="007661E0" w:rsidRPr="007661E0" w:rsidRDefault="007661E0" w:rsidP="00D5408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CHEMISTRY TEACHER – PART-TIME – DE SMET JESUIT HIGH SCHOOL</w:t>
      </w:r>
    </w:p>
    <w:p w:rsidR="007C6DF5" w:rsidRPr="00287445" w:rsidRDefault="002F1D73" w:rsidP="007C6D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/>
          <w:sz w:val="24"/>
          <w:szCs w:val="24"/>
        </w:rPr>
        <w:t>Smet</w:t>
      </w:r>
      <w:proofErr w:type="spellEnd"/>
      <w:r>
        <w:rPr>
          <w:rFonts w:ascii="Times New Roman" w:hAnsi="Times New Roman"/>
          <w:sz w:val="24"/>
          <w:szCs w:val="24"/>
        </w:rPr>
        <w:t xml:space="preserve"> Jesuit High School invites applications for the position of Chemistry Teacher. </w:t>
      </w:r>
      <w:r w:rsidR="007661E0">
        <w:rPr>
          <w:rFonts w:ascii="Times New Roman" w:hAnsi="Times New Roman"/>
          <w:sz w:val="24"/>
          <w:szCs w:val="24"/>
        </w:rPr>
        <w:t>This position is responsible for teaching about chemical properties and processes and how matter forms and changes under a variety of conditions, with focus on the periodic table, atoms and molecules, chemical bonding, chemical reactions, gas behavior, aci</w:t>
      </w:r>
      <w:r w:rsidR="005517A0">
        <w:rPr>
          <w:rFonts w:ascii="Times New Roman" w:hAnsi="Times New Roman"/>
          <w:sz w:val="24"/>
          <w:szCs w:val="24"/>
        </w:rPr>
        <w:t xml:space="preserve">ds, and bases, as well as the practical applications of chemistry in today’s society. </w:t>
      </w:r>
      <w:r w:rsidR="007661E0">
        <w:rPr>
          <w:rFonts w:ascii="Times New Roman" w:hAnsi="Times New Roman"/>
          <w:sz w:val="24"/>
          <w:szCs w:val="24"/>
        </w:rPr>
        <w:t xml:space="preserve">  This is accomplished through a combination of lectures and lab projects, field trips and experiments. </w:t>
      </w:r>
      <w:r w:rsidR="007C6DF5">
        <w:rPr>
          <w:rFonts w:ascii="Times New Roman" w:hAnsi="Times New Roman"/>
          <w:sz w:val="24"/>
          <w:szCs w:val="24"/>
        </w:rPr>
        <w:t xml:space="preserve">Qualified candidate will have a minimum of a </w:t>
      </w:r>
      <w:r w:rsidR="007C6DF5" w:rsidRPr="007C6DF5">
        <w:rPr>
          <w:rFonts w:ascii="Times New Roman" w:eastAsia="Times New Roman" w:hAnsi="Times New Roman"/>
          <w:sz w:val="24"/>
          <w:szCs w:val="24"/>
        </w:rPr>
        <w:t>Bachelor’s degree in Chemistry</w:t>
      </w:r>
      <w:r w:rsidR="007C6DF5">
        <w:rPr>
          <w:rFonts w:ascii="Times New Roman" w:eastAsia="Times New Roman" w:hAnsi="Times New Roman"/>
          <w:sz w:val="24"/>
          <w:szCs w:val="24"/>
        </w:rPr>
        <w:t xml:space="preserve"> or related area and a</w:t>
      </w:r>
      <w:r w:rsidR="007C6DF5" w:rsidRPr="007C6DF5">
        <w:rPr>
          <w:rFonts w:ascii="Times New Roman" w:eastAsia="Times New Roman" w:hAnsi="Times New Roman"/>
          <w:sz w:val="24"/>
          <w:szCs w:val="24"/>
        </w:rPr>
        <w:t>t least two years’ secondary or post-secondary teaching experience</w:t>
      </w:r>
      <w:r w:rsidR="007C6DF5">
        <w:rPr>
          <w:rFonts w:ascii="Times New Roman" w:eastAsia="Times New Roman" w:hAnsi="Times New Roman"/>
          <w:sz w:val="24"/>
          <w:szCs w:val="24"/>
        </w:rPr>
        <w:t>.</w:t>
      </w:r>
    </w:p>
    <w:p w:rsidR="00B51279" w:rsidRPr="00B51279" w:rsidRDefault="00B51279" w:rsidP="007C6DF5">
      <w:pPr>
        <w:rPr>
          <w:rFonts w:ascii="Times New Roman" w:eastAsiaTheme="minorHAnsi" w:hAnsi="Times New Roman"/>
          <w:b/>
          <w:sz w:val="24"/>
          <w:szCs w:val="24"/>
        </w:rPr>
      </w:pPr>
      <w:r w:rsidRPr="00B5127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For more information and to</w:t>
      </w:r>
      <w:r w:rsidRPr="00B5127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apply, visit </w:t>
      </w:r>
      <w:hyperlink r:id="rId7" w:history="1">
        <w:r w:rsidRPr="00B51279">
          <w:rPr>
            <w:rStyle w:val="Hyperlink"/>
            <w:rFonts w:ascii="Times New Roman" w:eastAsia="Times New Roman" w:hAnsi="Times New Roman"/>
            <w:b/>
            <w:color w:val="0563C1"/>
            <w:sz w:val="24"/>
            <w:szCs w:val="24"/>
          </w:rPr>
          <w:t>https://www.desmet.org/about/careers</w:t>
        </w:r>
      </w:hyperlink>
      <w:r w:rsidRPr="00B51279">
        <w:rPr>
          <w:rFonts w:ascii="Times New Roman" w:hAnsi="Times New Roman"/>
          <w:b/>
          <w:sz w:val="24"/>
          <w:szCs w:val="24"/>
        </w:rPr>
        <w:t>.</w:t>
      </w:r>
      <w:r w:rsidRPr="00B51279"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:rsidR="005517A0" w:rsidRPr="007C6DF5" w:rsidRDefault="00287445" w:rsidP="005517A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Equal Opportunity Employer</w:t>
      </w:r>
      <w:r w:rsidR="005517A0">
        <w:rPr>
          <w:rFonts w:ascii="Times New Roman" w:eastAsia="Times New Roman" w:hAnsi="Times New Roman"/>
          <w:sz w:val="24"/>
          <w:szCs w:val="24"/>
        </w:rPr>
        <w:t xml:space="preserve"> M/F/D/V, Committed to Diversity and Inclusion</w:t>
      </w:r>
    </w:p>
    <w:p w:rsidR="007661E0" w:rsidRDefault="007661E0" w:rsidP="007661E0">
      <w:pPr>
        <w:rPr>
          <w:rFonts w:ascii="Times New Roman" w:hAnsi="Times New Roman"/>
          <w:sz w:val="24"/>
          <w:szCs w:val="24"/>
        </w:rPr>
      </w:pPr>
    </w:p>
    <w:p w:rsidR="00906AC9" w:rsidRDefault="00906AC9"/>
    <w:sectPr w:rsidR="00906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00D91"/>
    <w:multiLevelType w:val="hybridMultilevel"/>
    <w:tmpl w:val="EFE82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1E0"/>
    <w:rsid w:val="00004A53"/>
    <w:rsid w:val="00255AC0"/>
    <w:rsid w:val="00287445"/>
    <w:rsid w:val="002F1D73"/>
    <w:rsid w:val="005517A0"/>
    <w:rsid w:val="007661E0"/>
    <w:rsid w:val="007C6DF5"/>
    <w:rsid w:val="00906AC9"/>
    <w:rsid w:val="00B51279"/>
    <w:rsid w:val="00BF454E"/>
    <w:rsid w:val="00D5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5858EE-EF94-44CF-B5B6-920C4FB3A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1E0"/>
    <w:pPr>
      <w:spacing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661E0"/>
    <w:rPr>
      <w:i/>
      <w:iCs/>
    </w:rPr>
  </w:style>
  <w:style w:type="paragraph" w:styleId="ListParagraph">
    <w:name w:val="List Paragraph"/>
    <w:basedOn w:val="Normal"/>
    <w:uiPriority w:val="34"/>
    <w:qFormat/>
    <w:rsid w:val="007C6DF5"/>
    <w:pPr>
      <w:ind w:left="720"/>
    </w:pPr>
  </w:style>
  <w:style w:type="character" w:styleId="Hyperlink">
    <w:name w:val="Hyperlink"/>
    <w:uiPriority w:val="99"/>
    <w:semiHidden/>
    <w:unhideWhenUsed/>
    <w:rsid w:val="00B512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3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esmet.org/about/care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59A2C.47C4B55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DS-SCCM-03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Heithaus, Peter</dc:creator>
  <cp:keywords/>
  <dc:description/>
  <cp:lastModifiedBy>Heithaus, Peter</cp:lastModifiedBy>
  <cp:revision>4</cp:revision>
  <dcterms:created xsi:type="dcterms:W3CDTF">2022-05-05T18:05:00Z</dcterms:created>
  <dcterms:modified xsi:type="dcterms:W3CDTF">2022-05-05T18:06:00Z</dcterms:modified>
</cp:coreProperties>
</file>