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52" w:rsidRDefault="00E63452" w:rsidP="00E63452">
      <w:pPr>
        <w:rPr>
          <w:rFonts w:ascii="Times New Roman" w:hAnsi="Times New Roman"/>
          <w:sz w:val="24"/>
          <w:szCs w:val="24"/>
        </w:rPr>
      </w:pPr>
      <w:r>
        <w:rPr>
          <w:rFonts w:ascii="Times New Roman" w:hAnsi="Times New Roman"/>
          <w:sz w:val="24"/>
          <w:szCs w:val="24"/>
        </w:rPr>
        <w:t xml:space="preserve">This position is responsible for teaching the basic skills needed to start and manage a small business operation, including developing a business plan, marketing, basic accounting, financial management, inventory control, production control, negotiating, loan/funding acquisition and management, workforce development, human resources management, and legal compliance.  </w:t>
      </w:r>
    </w:p>
    <w:p w:rsidR="00E63452" w:rsidRDefault="00E63452" w:rsidP="00E63452">
      <w:pPr>
        <w:rPr>
          <w:rFonts w:ascii="Times New Roman" w:hAnsi="Times New Roman"/>
          <w:sz w:val="24"/>
          <w:szCs w:val="24"/>
        </w:rPr>
      </w:pPr>
      <w:r>
        <w:rPr>
          <w:rFonts w:ascii="Times New Roman" w:hAnsi="Times New Roman"/>
          <w:sz w:val="24"/>
          <w:szCs w:val="24"/>
        </w:rPr>
        <w:t xml:space="preserve">All teachers at De </w:t>
      </w:r>
      <w:proofErr w:type="spellStart"/>
      <w:r>
        <w:rPr>
          <w:rFonts w:ascii="Times New Roman" w:hAnsi="Times New Roman"/>
          <w:sz w:val="24"/>
          <w:szCs w:val="24"/>
        </w:rPr>
        <w:t>Smet</w:t>
      </w:r>
      <w:proofErr w:type="spellEnd"/>
      <w:r>
        <w:rPr>
          <w:rFonts w:ascii="Times New Roman" w:hAnsi="Times New Roman"/>
          <w:sz w:val="24"/>
          <w:szCs w:val="24"/>
        </w:rPr>
        <w:t xml:space="preserve"> Jesuit provide college preparatory level instruction </w:t>
      </w:r>
      <w:proofErr w:type="gramStart"/>
      <w:r>
        <w:rPr>
          <w:rFonts w:ascii="Times New Roman" w:hAnsi="Times New Roman"/>
          <w:sz w:val="24"/>
          <w:szCs w:val="24"/>
        </w:rPr>
        <w:t xml:space="preserve">to young men in a Catholic, Jesuit environment with an emphasis on </w:t>
      </w:r>
      <w:proofErr w:type="spellStart"/>
      <w:r>
        <w:rPr>
          <w:rStyle w:val="Emphasis"/>
          <w:rFonts w:ascii="Times New Roman" w:hAnsi="Times New Roman"/>
          <w:sz w:val="24"/>
          <w:szCs w:val="24"/>
        </w:rPr>
        <w:t>cura</w:t>
      </w:r>
      <w:proofErr w:type="spellEnd"/>
      <w:r>
        <w:rPr>
          <w:rStyle w:val="Emphasis"/>
          <w:rFonts w:ascii="Times New Roman" w:hAnsi="Times New Roman"/>
          <w:sz w:val="24"/>
          <w:szCs w:val="24"/>
        </w:rPr>
        <w:t xml:space="preserve"> </w:t>
      </w:r>
      <w:proofErr w:type="spellStart"/>
      <w:r>
        <w:rPr>
          <w:rStyle w:val="Emphasis"/>
          <w:rFonts w:ascii="Times New Roman" w:hAnsi="Times New Roman"/>
          <w:sz w:val="24"/>
          <w:szCs w:val="24"/>
        </w:rPr>
        <w:t>personalis</w:t>
      </w:r>
      <w:proofErr w:type="spellEnd"/>
      <w:proofErr w:type="gramEnd"/>
      <w:r>
        <w:rPr>
          <w:rFonts w:ascii="Times New Roman" w:hAnsi="Times New Roman"/>
          <w:sz w:val="24"/>
          <w:szCs w:val="24"/>
        </w:rPr>
        <w:t>. Teachers work closely with the administration and the Director of Diversity and Inclusion as well as the Counseling, Student Activities, and Campus Ministry departments in nurturing the overall growth of all students.</w:t>
      </w:r>
    </w:p>
    <w:p w:rsidR="00E63452" w:rsidRDefault="00E63452" w:rsidP="00E63452">
      <w:pPr>
        <w:rPr>
          <w:rFonts w:ascii="Times New Roman" w:hAnsi="Times New Roman"/>
          <w:sz w:val="24"/>
          <w:szCs w:val="24"/>
        </w:rPr>
      </w:pPr>
    </w:p>
    <w:p w:rsidR="00E63452" w:rsidRDefault="00E63452" w:rsidP="00E63452">
      <w:pPr>
        <w:spacing w:after="300" w:line="240" w:lineRule="auto"/>
        <w:rPr>
          <w:rFonts w:ascii="Times New Roman" w:eastAsia="Times New Roman" w:hAnsi="Times New Roman"/>
          <w:color w:val="464A4C"/>
          <w:sz w:val="24"/>
          <w:szCs w:val="24"/>
          <w:lang w:val="en"/>
        </w:rPr>
      </w:pPr>
      <w:r>
        <w:rPr>
          <w:rFonts w:ascii="Times New Roman" w:hAnsi="Times New Roman"/>
          <w:b/>
          <w:color w:val="833C0B"/>
          <w:sz w:val="24"/>
          <w:szCs w:val="24"/>
        </w:rPr>
        <w:t>Specific Responsibilities:</w:t>
      </w:r>
    </w:p>
    <w:p w:rsidR="00E63452" w:rsidRDefault="00E63452" w:rsidP="00E63452">
      <w:pPr>
        <w:pStyle w:val="Title"/>
        <w:rPr>
          <w:rFonts w:ascii="Times New Roman" w:hAnsi="Times New Roman"/>
          <w:sz w:val="24"/>
          <w:szCs w:val="24"/>
        </w:rPr>
      </w:pPr>
      <w:r>
        <w:rPr>
          <w:rFonts w:ascii="Times New Roman" w:hAnsi="Times New Roman"/>
          <w:sz w:val="24"/>
          <w:szCs w:val="24"/>
        </w:rPr>
        <w:t>Specific responsibilities include, but are not limited to, the following:</w:t>
      </w:r>
    </w:p>
    <w:p w:rsidR="00E63452" w:rsidRDefault="00E63452" w:rsidP="00E63452">
      <w:pPr>
        <w:rPr>
          <w:rFonts w:ascii="Times New Roman" w:hAnsi="Times New Roman"/>
          <w:sz w:val="24"/>
          <w:szCs w:val="24"/>
        </w:rPr>
      </w:pPr>
    </w:p>
    <w:p w:rsidR="00E63452" w:rsidRDefault="00E63452" w:rsidP="00E63452">
      <w:pPr>
        <w:pStyle w:val="Title"/>
        <w:numPr>
          <w:ilvl w:val="0"/>
          <w:numId w:val="1"/>
        </w:numPr>
        <w:rPr>
          <w:rFonts w:ascii="Times New Roman" w:hAnsi="Times New Roman"/>
          <w:sz w:val="24"/>
          <w:szCs w:val="24"/>
        </w:rPr>
      </w:pPr>
      <w:r>
        <w:rPr>
          <w:rFonts w:ascii="Times New Roman" w:hAnsi="Times New Roman"/>
          <w:sz w:val="24"/>
          <w:szCs w:val="24"/>
        </w:rPr>
        <w:t xml:space="preserve">Prepare engaging lessons and units that promote skills, knowledge, and critical thinking consistent with course outcomes and using the framework of </w:t>
      </w:r>
      <w:proofErr w:type="spellStart"/>
      <w:r>
        <w:rPr>
          <w:rFonts w:ascii="Times New Roman" w:hAnsi="Times New Roman"/>
          <w:sz w:val="24"/>
          <w:szCs w:val="24"/>
        </w:rPr>
        <w:t>Ignatian</w:t>
      </w:r>
      <w:proofErr w:type="spellEnd"/>
      <w:r>
        <w:rPr>
          <w:rFonts w:ascii="Times New Roman" w:hAnsi="Times New Roman"/>
          <w:sz w:val="24"/>
          <w:szCs w:val="24"/>
        </w:rPr>
        <w:t xml:space="preserve"> Pedagogical Paradigm.</w:t>
      </w:r>
    </w:p>
    <w:p w:rsidR="00E63452" w:rsidRDefault="00E63452" w:rsidP="00E63452">
      <w:pPr>
        <w:pStyle w:val="Title"/>
        <w:numPr>
          <w:ilvl w:val="0"/>
          <w:numId w:val="1"/>
        </w:numPr>
        <w:rPr>
          <w:rFonts w:ascii="Times New Roman" w:hAnsi="Times New Roman"/>
          <w:sz w:val="24"/>
          <w:szCs w:val="24"/>
        </w:rPr>
      </w:pPr>
      <w:r>
        <w:rPr>
          <w:rFonts w:ascii="Times New Roman" w:hAnsi="Times New Roman"/>
          <w:sz w:val="24"/>
          <w:szCs w:val="24"/>
        </w:rPr>
        <w:t>Maintain up-to-date lesson plans; develop rubrics for projects and other class activities; correct student work in a conscientious and prompt manner; and maintain up-to-date scope and sequence for courses taught using published curriculum framework in coordination with the department chair.</w:t>
      </w:r>
    </w:p>
    <w:p w:rsidR="00E63452" w:rsidRDefault="00E63452" w:rsidP="00E63452">
      <w:pPr>
        <w:pStyle w:val="Title"/>
        <w:numPr>
          <w:ilvl w:val="0"/>
          <w:numId w:val="1"/>
        </w:numPr>
        <w:rPr>
          <w:rFonts w:ascii="Times New Roman" w:hAnsi="Times New Roman"/>
          <w:sz w:val="24"/>
          <w:szCs w:val="24"/>
        </w:rPr>
      </w:pPr>
      <w:r>
        <w:rPr>
          <w:rFonts w:ascii="Times New Roman" w:hAnsi="Times New Roman"/>
          <w:sz w:val="24"/>
          <w:szCs w:val="24"/>
        </w:rPr>
        <w:t>Communicate regular feedback about student progress; maintain open and timely communication with parents and counseling department regarding any concerns.</w:t>
      </w:r>
    </w:p>
    <w:p w:rsidR="00E63452" w:rsidRDefault="00E63452" w:rsidP="00E63452">
      <w:pPr>
        <w:pStyle w:val="Title"/>
        <w:numPr>
          <w:ilvl w:val="0"/>
          <w:numId w:val="1"/>
        </w:numPr>
        <w:rPr>
          <w:rFonts w:ascii="Times New Roman" w:hAnsi="Times New Roman"/>
          <w:sz w:val="24"/>
          <w:szCs w:val="24"/>
        </w:rPr>
      </w:pPr>
      <w:r>
        <w:rPr>
          <w:rFonts w:ascii="Times New Roman" w:hAnsi="Times New Roman"/>
          <w:sz w:val="24"/>
          <w:szCs w:val="24"/>
        </w:rPr>
        <w:t xml:space="preserve">Maintain a classroom environment consistent with the Catholic, Jesuit mission of the school including </w:t>
      </w:r>
      <w:proofErr w:type="spellStart"/>
      <w:r>
        <w:rPr>
          <w:rStyle w:val="Emphasis"/>
          <w:rFonts w:ascii="Times New Roman" w:hAnsi="Times New Roman"/>
          <w:sz w:val="24"/>
          <w:szCs w:val="24"/>
        </w:rPr>
        <w:t>cura</w:t>
      </w:r>
      <w:proofErr w:type="spellEnd"/>
      <w:r>
        <w:rPr>
          <w:rStyle w:val="Emphasis"/>
          <w:rFonts w:ascii="Times New Roman" w:hAnsi="Times New Roman"/>
          <w:sz w:val="24"/>
          <w:szCs w:val="24"/>
        </w:rPr>
        <w:t xml:space="preserve"> </w:t>
      </w:r>
      <w:proofErr w:type="spellStart"/>
      <w:r>
        <w:rPr>
          <w:rStyle w:val="Emphasis"/>
          <w:rFonts w:ascii="Times New Roman" w:hAnsi="Times New Roman"/>
          <w:sz w:val="24"/>
          <w:szCs w:val="24"/>
        </w:rPr>
        <w:t>personalis</w:t>
      </w:r>
      <w:proofErr w:type="spellEnd"/>
      <w:r>
        <w:rPr>
          <w:rFonts w:ascii="Times New Roman" w:hAnsi="Times New Roman"/>
          <w:sz w:val="24"/>
          <w:szCs w:val="24"/>
        </w:rPr>
        <w:t xml:space="preserve">, </w:t>
      </w:r>
      <w:proofErr w:type="spellStart"/>
      <w:r>
        <w:rPr>
          <w:rStyle w:val="Emphasis"/>
          <w:rFonts w:ascii="Times New Roman" w:hAnsi="Times New Roman"/>
          <w:sz w:val="24"/>
          <w:szCs w:val="24"/>
        </w:rPr>
        <w:t>magis</w:t>
      </w:r>
      <w:proofErr w:type="spellEnd"/>
      <w:r>
        <w:rPr>
          <w:rFonts w:ascii="Times New Roman" w:hAnsi="Times New Roman"/>
          <w:sz w:val="24"/>
          <w:szCs w:val="24"/>
        </w:rPr>
        <w:t>, and “Finding God in All Things.”</w:t>
      </w:r>
    </w:p>
    <w:p w:rsidR="00E63452" w:rsidRDefault="00E63452" w:rsidP="00E63452">
      <w:pPr>
        <w:pStyle w:val="Title"/>
        <w:numPr>
          <w:ilvl w:val="0"/>
          <w:numId w:val="1"/>
        </w:numPr>
        <w:rPr>
          <w:rFonts w:ascii="Times New Roman" w:hAnsi="Times New Roman"/>
          <w:sz w:val="24"/>
          <w:szCs w:val="24"/>
        </w:rPr>
      </w:pPr>
      <w:r>
        <w:rPr>
          <w:rFonts w:ascii="Times New Roman" w:hAnsi="Times New Roman"/>
          <w:sz w:val="24"/>
          <w:szCs w:val="24"/>
        </w:rPr>
        <w:t xml:space="preserve">Work collaboratively with other teachers, counselors, learning consultants, administration, and various departments to foster the academic and spiritual growth of students in the </w:t>
      </w:r>
      <w:proofErr w:type="spellStart"/>
      <w:r>
        <w:rPr>
          <w:rFonts w:ascii="Times New Roman" w:hAnsi="Times New Roman"/>
          <w:sz w:val="24"/>
          <w:szCs w:val="24"/>
        </w:rPr>
        <w:t>Ignatian</w:t>
      </w:r>
      <w:proofErr w:type="spellEnd"/>
      <w:r>
        <w:rPr>
          <w:rFonts w:ascii="Times New Roman" w:hAnsi="Times New Roman"/>
          <w:sz w:val="24"/>
          <w:szCs w:val="24"/>
        </w:rPr>
        <w:t xml:space="preserve"> tradition.</w:t>
      </w:r>
    </w:p>
    <w:p w:rsidR="00E63452" w:rsidRDefault="00E63452" w:rsidP="00E63452">
      <w:pPr>
        <w:pStyle w:val="Title"/>
        <w:numPr>
          <w:ilvl w:val="0"/>
          <w:numId w:val="1"/>
        </w:numPr>
        <w:rPr>
          <w:rFonts w:ascii="Times New Roman" w:hAnsi="Times New Roman"/>
          <w:sz w:val="24"/>
          <w:szCs w:val="24"/>
        </w:rPr>
      </w:pPr>
      <w:r>
        <w:rPr>
          <w:rFonts w:ascii="Times New Roman" w:hAnsi="Times New Roman"/>
          <w:sz w:val="24"/>
          <w:szCs w:val="24"/>
        </w:rPr>
        <w:t>Stay current with classroom technology applications and regularly incorporate them into lesson plans.</w:t>
      </w:r>
    </w:p>
    <w:p w:rsidR="00E63452" w:rsidRDefault="00E63452" w:rsidP="00E63452">
      <w:pPr>
        <w:pStyle w:val="Title"/>
        <w:numPr>
          <w:ilvl w:val="0"/>
          <w:numId w:val="1"/>
        </w:numPr>
        <w:rPr>
          <w:rFonts w:ascii="Times New Roman" w:hAnsi="Times New Roman"/>
          <w:sz w:val="24"/>
          <w:szCs w:val="24"/>
        </w:rPr>
      </w:pPr>
      <w:r>
        <w:rPr>
          <w:rFonts w:ascii="Times New Roman" w:hAnsi="Times New Roman"/>
          <w:sz w:val="24"/>
          <w:szCs w:val="24"/>
        </w:rPr>
        <w:t xml:space="preserve">Be available to students before and after school and provide supervision of activities as well as some non-instructional responsibilities (such as study hall coverage, substitution duty, etc.). </w:t>
      </w:r>
    </w:p>
    <w:p w:rsidR="00E63452" w:rsidRDefault="00E63452" w:rsidP="00E63452">
      <w:pPr>
        <w:numPr>
          <w:ilvl w:val="0"/>
          <w:numId w:val="1"/>
        </w:numPr>
        <w:spacing w:after="0"/>
        <w:rPr>
          <w:rFonts w:ascii="Times New Roman" w:hAnsi="Times New Roman"/>
          <w:sz w:val="24"/>
          <w:szCs w:val="24"/>
        </w:rPr>
      </w:pPr>
      <w:r>
        <w:rPr>
          <w:rFonts w:ascii="Times New Roman" w:hAnsi="Times New Roman"/>
          <w:sz w:val="24"/>
          <w:szCs w:val="24"/>
        </w:rPr>
        <w:t xml:space="preserve">Participate in extracurricular activities, particularly those related to this field, such as club moderator for </w:t>
      </w:r>
      <w:proofErr w:type="spellStart"/>
      <w:r>
        <w:rPr>
          <w:rFonts w:ascii="Times New Roman" w:hAnsi="Times New Roman"/>
          <w:sz w:val="24"/>
          <w:szCs w:val="24"/>
        </w:rPr>
        <w:t>Ignatian</w:t>
      </w:r>
      <w:proofErr w:type="spellEnd"/>
      <w:r>
        <w:rPr>
          <w:rFonts w:ascii="Times New Roman" w:hAnsi="Times New Roman"/>
          <w:sz w:val="24"/>
          <w:szCs w:val="24"/>
        </w:rPr>
        <w:t xml:space="preserve"> Business Leaders and Alpha Jump.</w:t>
      </w:r>
    </w:p>
    <w:p w:rsidR="00E63452" w:rsidRDefault="00E63452" w:rsidP="00E63452">
      <w:pPr>
        <w:numPr>
          <w:ilvl w:val="0"/>
          <w:numId w:val="1"/>
        </w:numPr>
        <w:spacing w:after="0"/>
        <w:rPr>
          <w:rFonts w:ascii="Times New Roman" w:hAnsi="Times New Roman"/>
          <w:sz w:val="24"/>
          <w:szCs w:val="24"/>
        </w:rPr>
      </w:pPr>
      <w:r>
        <w:rPr>
          <w:rFonts w:ascii="Times New Roman" w:hAnsi="Times New Roman"/>
          <w:sz w:val="24"/>
          <w:szCs w:val="24"/>
        </w:rPr>
        <w:t>Model professional business behavior.</w:t>
      </w:r>
    </w:p>
    <w:p w:rsidR="00E63452" w:rsidRDefault="00E63452" w:rsidP="00E63452">
      <w:pPr>
        <w:numPr>
          <w:ilvl w:val="0"/>
          <w:numId w:val="1"/>
        </w:numPr>
        <w:spacing w:after="0"/>
        <w:rPr>
          <w:rFonts w:ascii="Times New Roman" w:hAnsi="Times New Roman"/>
          <w:sz w:val="24"/>
          <w:szCs w:val="24"/>
        </w:rPr>
      </w:pPr>
      <w:r>
        <w:rPr>
          <w:rFonts w:ascii="Times New Roman" w:hAnsi="Times New Roman"/>
          <w:sz w:val="24"/>
          <w:szCs w:val="24"/>
        </w:rPr>
        <w:t xml:space="preserve">Maintain working knowledge of and assist in enforcement of rules and policies in the </w:t>
      </w:r>
      <w:r>
        <w:rPr>
          <w:rFonts w:ascii="Times New Roman" w:hAnsi="Times New Roman"/>
          <w:i/>
          <w:sz w:val="24"/>
          <w:szCs w:val="24"/>
        </w:rPr>
        <w:t>Parent and Student Handbook</w:t>
      </w:r>
      <w:r>
        <w:rPr>
          <w:rFonts w:ascii="Times New Roman" w:hAnsi="Times New Roman"/>
          <w:sz w:val="24"/>
          <w:szCs w:val="24"/>
        </w:rPr>
        <w:t>.</w:t>
      </w:r>
    </w:p>
    <w:p w:rsidR="00E63452" w:rsidRDefault="00E63452" w:rsidP="00E63452">
      <w:pPr>
        <w:pStyle w:val="Title"/>
        <w:numPr>
          <w:ilvl w:val="0"/>
          <w:numId w:val="1"/>
        </w:numPr>
        <w:rPr>
          <w:rFonts w:ascii="Times New Roman" w:hAnsi="Times New Roman"/>
          <w:sz w:val="24"/>
          <w:szCs w:val="24"/>
        </w:rPr>
      </w:pPr>
      <w:r>
        <w:rPr>
          <w:rFonts w:ascii="Times New Roman" w:hAnsi="Times New Roman"/>
          <w:sz w:val="24"/>
          <w:szCs w:val="24"/>
        </w:rPr>
        <w:t xml:space="preserve">Attend faculty and school events and adhere to the policies written in the </w:t>
      </w:r>
      <w:r>
        <w:rPr>
          <w:rStyle w:val="Emphasis"/>
          <w:rFonts w:ascii="Times New Roman" w:hAnsi="Times New Roman"/>
          <w:sz w:val="24"/>
          <w:szCs w:val="24"/>
        </w:rPr>
        <w:t>Faculty Handbook</w:t>
      </w:r>
      <w:r>
        <w:rPr>
          <w:rFonts w:ascii="Times New Roman" w:hAnsi="Times New Roman"/>
          <w:sz w:val="24"/>
          <w:szCs w:val="24"/>
        </w:rPr>
        <w:t xml:space="preserve"> </w:t>
      </w:r>
    </w:p>
    <w:p w:rsidR="00E63452" w:rsidRDefault="00E63452" w:rsidP="00E63452">
      <w:pPr>
        <w:numPr>
          <w:ilvl w:val="0"/>
          <w:numId w:val="1"/>
        </w:numPr>
        <w:spacing w:line="256" w:lineRule="auto"/>
        <w:rPr>
          <w:rFonts w:ascii="Times New Roman" w:hAnsi="Times New Roman"/>
          <w:sz w:val="24"/>
          <w:szCs w:val="24"/>
        </w:rPr>
      </w:pPr>
      <w:r>
        <w:rPr>
          <w:rFonts w:ascii="Times New Roman" w:hAnsi="Times New Roman"/>
          <w:sz w:val="24"/>
          <w:szCs w:val="24"/>
        </w:rPr>
        <w:t>Participate in developing courses associated with an emerging certificate program.</w:t>
      </w:r>
    </w:p>
    <w:p w:rsidR="00E63452" w:rsidRDefault="00E63452" w:rsidP="00E63452">
      <w:pPr>
        <w:numPr>
          <w:ilvl w:val="0"/>
          <w:numId w:val="1"/>
        </w:numPr>
        <w:spacing w:line="256" w:lineRule="auto"/>
        <w:rPr>
          <w:rFonts w:ascii="Times New Roman" w:hAnsi="Times New Roman"/>
          <w:sz w:val="24"/>
          <w:szCs w:val="24"/>
        </w:rPr>
      </w:pPr>
      <w:r>
        <w:rPr>
          <w:rFonts w:ascii="Times New Roman" w:hAnsi="Times New Roman"/>
          <w:sz w:val="24"/>
          <w:szCs w:val="24"/>
        </w:rPr>
        <w:t>Demonstrate openness to collaborating across disciplines.</w:t>
      </w:r>
    </w:p>
    <w:p w:rsidR="00E63452" w:rsidRDefault="00E63452" w:rsidP="00E63452">
      <w:pPr>
        <w:numPr>
          <w:ilvl w:val="0"/>
          <w:numId w:val="1"/>
        </w:numPr>
        <w:spacing w:line="256" w:lineRule="auto"/>
        <w:rPr>
          <w:rFonts w:ascii="Times New Roman" w:hAnsi="Times New Roman"/>
          <w:sz w:val="24"/>
          <w:szCs w:val="24"/>
        </w:rPr>
      </w:pPr>
      <w:r>
        <w:rPr>
          <w:rFonts w:ascii="Times New Roman" w:hAnsi="Times New Roman"/>
          <w:sz w:val="24"/>
          <w:szCs w:val="24"/>
        </w:rPr>
        <w:t>Demonstrate openness to develop course content and the skills necessary to connect to the world in which we live.</w:t>
      </w:r>
    </w:p>
    <w:p w:rsidR="00E63452" w:rsidRDefault="00E63452" w:rsidP="00E63452">
      <w:pPr>
        <w:pStyle w:val="ListParagraph"/>
        <w:spacing w:after="0" w:line="240" w:lineRule="auto"/>
        <w:ind w:left="0"/>
        <w:contextualSpacing/>
        <w:rPr>
          <w:rFonts w:ascii="Times New Roman" w:eastAsia="Times New Roman" w:hAnsi="Times New Roman"/>
          <w:color w:val="464A4C"/>
          <w:sz w:val="24"/>
          <w:szCs w:val="24"/>
          <w:lang w:val="en"/>
        </w:rPr>
      </w:pPr>
    </w:p>
    <w:p w:rsidR="00E63452" w:rsidRDefault="00E63452" w:rsidP="00E63452">
      <w:pPr>
        <w:pStyle w:val="NormalWeb"/>
        <w:shd w:val="clear" w:color="auto" w:fill="FFFFFF"/>
        <w:rPr>
          <w:b/>
          <w:color w:val="833C0B"/>
          <w:lang w:val="en"/>
        </w:rPr>
      </w:pPr>
      <w:r>
        <w:rPr>
          <w:b/>
          <w:color w:val="833C0B"/>
          <w:lang w:val="en"/>
        </w:rPr>
        <w:lastRenderedPageBreak/>
        <w:t>Supervision Exercised:</w:t>
      </w:r>
    </w:p>
    <w:p w:rsidR="00E63452" w:rsidRDefault="00E63452" w:rsidP="00E63452">
      <w:pPr>
        <w:pStyle w:val="NormalWeb"/>
        <w:numPr>
          <w:ilvl w:val="0"/>
          <w:numId w:val="2"/>
        </w:numPr>
        <w:shd w:val="clear" w:color="auto" w:fill="FFFFFF"/>
        <w:rPr>
          <w:b/>
          <w:color w:val="000000"/>
          <w:lang w:val="en"/>
        </w:rPr>
      </w:pPr>
      <w:r>
        <w:rPr>
          <w:color w:val="000000"/>
          <w:lang w:val="en"/>
        </w:rPr>
        <w:t xml:space="preserve">Students, presenters or other visitors brought in to share information about their entrepreneurial or small business operations with students </w:t>
      </w:r>
    </w:p>
    <w:p w:rsidR="00E63452" w:rsidRDefault="00E63452" w:rsidP="00E63452">
      <w:pPr>
        <w:pStyle w:val="NormalWeb"/>
        <w:shd w:val="clear" w:color="auto" w:fill="FFFFFF"/>
        <w:rPr>
          <w:b/>
          <w:color w:val="833C0B"/>
          <w:lang w:val="en"/>
        </w:rPr>
      </w:pPr>
      <w:r>
        <w:rPr>
          <w:b/>
          <w:color w:val="833C0B"/>
          <w:lang w:val="en"/>
        </w:rPr>
        <w:t>Supervision Received (Title of Supervisor):</w:t>
      </w:r>
    </w:p>
    <w:p w:rsidR="00E63452" w:rsidRDefault="00E63452" w:rsidP="00E63452">
      <w:pPr>
        <w:pStyle w:val="NormalWeb"/>
        <w:numPr>
          <w:ilvl w:val="0"/>
          <w:numId w:val="2"/>
        </w:numPr>
        <w:shd w:val="clear" w:color="auto" w:fill="FFFFFF"/>
        <w:rPr>
          <w:b/>
          <w:color w:val="000000"/>
          <w:lang w:val="en"/>
        </w:rPr>
      </w:pPr>
      <w:r>
        <w:rPr>
          <w:color w:val="000000"/>
          <w:lang w:val="en"/>
        </w:rPr>
        <w:t xml:space="preserve">Principal </w:t>
      </w:r>
    </w:p>
    <w:p w:rsidR="00E63452" w:rsidRDefault="00E63452" w:rsidP="00E63452">
      <w:pPr>
        <w:pStyle w:val="NormalWeb"/>
        <w:shd w:val="clear" w:color="auto" w:fill="FFFFFF"/>
        <w:rPr>
          <w:b/>
          <w:color w:val="833C0B"/>
          <w:lang w:val="en"/>
        </w:rPr>
      </w:pPr>
      <w:r>
        <w:rPr>
          <w:b/>
          <w:color w:val="833C0B"/>
          <w:lang w:val="en"/>
        </w:rPr>
        <w:t>Minimum Qualifications:</w:t>
      </w:r>
      <w:r>
        <w:rPr>
          <w:b/>
          <w:lang w:val="en"/>
        </w:rPr>
        <w:t xml:space="preserve"> </w:t>
      </w:r>
    </w:p>
    <w:p w:rsidR="00E63452" w:rsidRDefault="00E63452" w:rsidP="00E63452">
      <w:pPr>
        <w:pStyle w:val="ListParagraph"/>
        <w:numPr>
          <w:ilvl w:val="0"/>
          <w:numId w:val="2"/>
        </w:numPr>
        <w:shd w:val="clear" w:color="auto" w:fill="FFFFFF"/>
        <w:spacing w:before="100" w:beforeAutospacing="1" w:after="100" w:afterAutospacing="1" w:line="231" w:lineRule="atLeast"/>
        <w:contextualSpacing/>
        <w:rPr>
          <w:rFonts w:ascii="Times New Roman" w:eastAsia="Times New Roman" w:hAnsi="Times New Roman"/>
          <w:b/>
          <w:sz w:val="24"/>
          <w:szCs w:val="24"/>
        </w:rPr>
      </w:pPr>
      <w:r>
        <w:rPr>
          <w:rFonts w:ascii="Times New Roman" w:eastAsia="Times New Roman" w:hAnsi="Times New Roman"/>
          <w:sz w:val="24"/>
          <w:szCs w:val="24"/>
        </w:rPr>
        <w:t xml:space="preserve">Bachelor’s degree in Business, Management or related area  </w:t>
      </w:r>
    </w:p>
    <w:p w:rsidR="00E63452" w:rsidRDefault="00E63452" w:rsidP="00E63452">
      <w:pPr>
        <w:pStyle w:val="ListParagraph"/>
        <w:numPr>
          <w:ilvl w:val="0"/>
          <w:numId w:val="2"/>
        </w:numPr>
        <w:shd w:val="clear" w:color="auto" w:fill="FFFFFF"/>
        <w:spacing w:before="100" w:beforeAutospacing="1" w:after="100" w:afterAutospacing="1" w:line="231" w:lineRule="atLeast"/>
        <w:contextualSpacing/>
        <w:rPr>
          <w:rFonts w:ascii="Times New Roman" w:eastAsia="Times New Roman" w:hAnsi="Times New Roman"/>
          <w:b/>
          <w:sz w:val="24"/>
          <w:szCs w:val="24"/>
        </w:rPr>
      </w:pPr>
      <w:r>
        <w:rPr>
          <w:rFonts w:ascii="Times New Roman" w:eastAsia="Times New Roman" w:hAnsi="Times New Roman"/>
          <w:sz w:val="24"/>
          <w:szCs w:val="24"/>
        </w:rPr>
        <w:t>At least two years’ experience in business management; or</w:t>
      </w:r>
    </w:p>
    <w:p w:rsidR="00E63452" w:rsidRDefault="00E63452" w:rsidP="00E63452">
      <w:pPr>
        <w:pStyle w:val="ListParagraph"/>
        <w:numPr>
          <w:ilvl w:val="0"/>
          <w:numId w:val="2"/>
        </w:numPr>
        <w:shd w:val="clear" w:color="auto" w:fill="FFFFFF"/>
        <w:spacing w:before="100" w:beforeAutospacing="1" w:after="100" w:afterAutospacing="1" w:line="231" w:lineRule="atLeast"/>
        <w:contextualSpacing/>
        <w:rPr>
          <w:rFonts w:ascii="Times New Roman" w:eastAsia="Times New Roman" w:hAnsi="Times New Roman"/>
          <w:b/>
          <w:sz w:val="24"/>
          <w:szCs w:val="24"/>
        </w:rPr>
      </w:pPr>
      <w:r>
        <w:rPr>
          <w:rFonts w:ascii="Times New Roman" w:eastAsia="Times New Roman" w:hAnsi="Times New Roman"/>
          <w:sz w:val="24"/>
          <w:szCs w:val="24"/>
        </w:rPr>
        <w:t>At least two years’ secondary or post-secondary teaching experience</w:t>
      </w:r>
    </w:p>
    <w:p w:rsidR="00E63452" w:rsidRDefault="00E63452" w:rsidP="00E63452">
      <w:pPr>
        <w:rPr>
          <w:rFonts w:ascii="Times New Roman" w:hAnsi="Times New Roman"/>
          <w:b/>
          <w:color w:val="833C0B"/>
          <w:sz w:val="24"/>
          <w:szCs w:val="24"/>
        </w:rPr>
      </w:pPr>
      <w:r>
        <w:rPr>
          <w:rFonts w:ascii="Times New Roman" w:hAnsi="Times New Roman"/>
          <w:b/>
          <w:color w:val="833C0B"/>
          <w:sz w:val="24"/>
          <w:szCs w:val="24"/>
        </w:rPr>
        <w:t>Additional Preferred Qualifications:</w:t>
      </w:r>
    </w:p>
    <w:p w:rsidR="00E63452" w:rsidRDefault="00E63452" w:rsidP="00E63452">
      <w:pPr>
        <w:pStyle w:val="ListParagraph"/>
        <w:numPr>
          <w:ilvl w:val="0"/>
          <w:numId w:val="3"/>
        </w:numPr>
        <w:spacing w:line="252" w:lineRule="auto"/>
        <w:rPr>
          <w:rFonts w:ascii="Times New Roman" w:hAnsi="Times New Roman"/>
          <w:b/>
          <w:sz w:val="24"/>
          <w:szCs w:val="24"/>
        </w:rPr>
      </w:pPr>
      <w:r>
        <w:rPr>
          <w:rFonts w:ascii="Times New Roman" w:hAnsi="Times New Roman"/>
          <w:sz w:val="24"/>
          <w:szCs w:val="24"/>
        </w:rPr>
        <w:t>MBA or other advanced degree in a business area</w:t>
      </w:r>
    </w:p>
    <w:p w:rsidR="00E63452" w:rsidRDefault="00E63452" w:rsidP="00E63452">
      <w:pPr>
        <w:pStyle w:val="ListParagraph"/>
        <w:numPr>
          <w:ilvl w:val="0"/>
          <w:numId w:val="3"/>
        </w:numPr>
        <w:spacing w:line="252" w:lineRule="auto"/>
        <w:rPr>
          <w:rFonts w:ascii="Times New Roman" w:hAnsi="Times New Roman"/>
          <w:b/>
          <w:sz w:val="24"/>
          <w:szCs w:val="24"/>
        </w:rPr>
      </w:pPr>
      <w:r>
        <w:rPr>
          <w:rFonts w:ascii="Times New Roman" w:hAnsi="Times New Roman"/>
          <w:sz w:val="24"/>
          <w:szCs w:val="24"/>
        </w:rPr>
        <w:t xml:space="preserve">Entrepreneurial experience and success </w:t>
      </w:r>
    </w:p>
    <w:p w:rsidR="009E12C3" w:rsidRDefault="009E12C3">
      <w:bookmarkStart w:id="0" w:name="_GoBack"/>
      <w:bookmarkEnd w:id="0"/>
    </w:p>
    <w:sectPr w:rsidR="009E1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D91"/>
    <w:multiLevelType w:val="hybridMultilevel"/>
    <w:tmpl w:val="EFE82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BC397F"/>
    <w:multiLevelType w:val="hybridMultilevel"/>
    <w:tmpl w:val="CB701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A2602F"/>
    <w:multiLevelType w:val="hybridMultilevel"/>
    <w:tmpl w:val="8210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52"/>
    <w:rsid w:val="009E12C3"/>
    <w:rsid w:val="00E6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7C7E7-C898-447D-85E3-5680A16A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52"/>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452"/>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E6345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E63452"/>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E63452"/>
    <w:pPr>
      <w:ind w:left="720"/>
    </w:pPr>
  </w:style>
  <w:style w:type="character" w:styleId="Emphasis">
    <w:name w:val="Emphasis"/>
    <w:basedOn w:val="DefaultParagraphFont"/>
    <w:uiPriority w:val="20"/>
    <w:qFormat/>
    <w:rsid w:val="00E63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Smet Jesuit High School</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Heithaus, Peter</dc:creator>
  <cp:keywords/>
  <dc:description/>
  <cp:lastModifiedBy>Heithaus, Peter</cp:lastModifiedBy>
  <cp:revision>1</cp:revision>
  <dcterms:created xsi:type="dcterms:W3CDTF">2021-03-31T18:15:00Z</dcterms:created>
  <dcterms:modified xsi:type="dcterms:W3CDTF">2021-03-31T18:17:00Z</dcterms:modified>
</cp:coreProperties>
</file>